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63C56">
      <w:pPr>
        <w:spacing w:line="600" w:lineRule="exact"/>
        <w:jc w:val="center"/>
        <w:rPr>
          <w:rFonts w:ascii="宋体" w:hAnsi="宋体" w:eastAsia="宋体" w:cs="Times New Roman"/>
          <w:b/>
          <w:bCs/>
          <w:color w:val="373737"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2025</w:t>
      </w:r>
      <w:r>
        <w:rPr>
          <w:rFonts w:hint="eastAsia" w:ascii="宋体" w:hAnsi="宋体" w:eastAsia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/>
          <w:b/>
          <w:bCs/>
          <w:sz w:val="40"/>
          <w:szCs w:val="40"/>
          <w:lang w:eastAsia="zh-CN"/>
        </w:rPr>
        <w:t>汇总</w:t>
      </w:r>
      <w:r>
        <w:rPr>
          <w:rFonts w:hint="eastAsia" w:ascii="宋体" w:hAnsi="宋体" w:eastAsia="宋体" w:cs="Times New Roman"/>
          <w:b/>
          <w:bCs/>
          <w:sz w:val="40"/>
          <w:szCs w:val="40"/>
        </w:rPr>
        <w:t>“三公”经费预算情况</w:t>
      </w:r>
      <w:r>
        <w:rPr>
          <w:rFonts w:hint="eastAsia" w:ascii="宋体" w:hAnsi="宋体" w:eastAsia="宋体"/>
          <w:b/>
          <w:bCs/>
          <w:sz w:val="40"/>
          <w:szCs w:val="40"/>
        </w:rPr>
        <w:t>说明</w:t>
      </w:r>
    </w:p>
    <w:p w14:paraId="2FC0ED69"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373737"/>
          <w:sz w:val="32"/>
          <w:szCs w:val="32"/>
        </w:rPr>
      </w:pPr>
    </w:p>
    <w:p w14:paraId="0D7F9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 xml:space="preserve">    2025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1909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万元，其中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因公出国（境）费用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40万元；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公务接待费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531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公务用车购置及运行费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1338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。</w:t>
      </w:r>
    </w:p>
    <w:p w14:paraId="5756C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</w:rPr>
        <w:t>年“三公”经费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highlight w:val="none"/>
          <w:lang w:eastAsia="zh-CN"/>
        </w:rPr>
        <w:t>预算安排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按照中央、省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、市、县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关于严格厉行节约政策要求，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严格控制支出的结果。采取有效措施，实施公务用车制度改革，加强公务用车管理，规范公务接待活动等，使得“三公”经费支出均有所下降。</w:t>
      </w:r>
    </w:p>
    <w:p w14:paraId="139B4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年“三公”经费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较上年“三公”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预算减少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89.5</w:t>
      </w:r>
      <w:r>
        <w:rPr>
          <w:rFonts w:hint="eastAsia" w:ascii="仿宋" w:hAnsi="仿宋" w:eastAsia="仿宋" w:cs="Times New Roman"/>
          <w:color w:val="373737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eastAsia="zh-CN"/>
        </w:rPr>
        <w:t>其中公务接待费减少</w:t>
      </w:r>
      <w:r>
        <w:rPr>
          <w:rFonts w:hint="eastAsia" w:ascii="仿宋" w:hAnsi="仿宋" w:eastAsia="仿宋" w:cs="Times New Roman"/>
          <w:color w:val="373737"/>
          <w:sz w:val="32"/>
          <w:szCs w:val="32"/>
          <w:lang w:val="en-US" w:eastAsia="zh-CN"/>
        </w:rPr>
        <w:t>69万元、公务用车购置经费减少60.5万元、公务用车运行维护费减少0万元；增加出国（境）费40万元。</w:t>
      </w:r>
    </w:p>
    <w:p w14:paraId="5AC792D8">
      <w:pPr>
        <w:spacing w:line="600" w:lineRule="exact"/>
        <w:ind w:firstLine="900" w:firstLineChars="250"/>
        <w:rPr>
          <w:rFonts w:hint="eastAsia" w:ascii="宋体" w:hAnsi="宋体" w:eastAsia="宋体"/>
          <w:sz w:val="36"/>
          <w:szCs w:val="36"/>
        </w:rPr>
      </w:pPr>
    </w:p>
    <w:p w14:paraId="1DFA5A2D">
      <w:pPr>
        <w:spacing w:line="600" w:lineRule="exact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附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：花垣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县2025年“三公”经费预算汇总表</w:t>
      </w:r>
      <w:bookmarkStart w:id="0" w:name="_GoBack"/>
      <w:bookmarkEnd w:id="0"/>
    </w:p>
    <w:p w14:paraId="67ED0E2D">
      <w:pPr>
        <w:spacing w:line="220" w:lineRule="atLeast"/>
        <w:rPr>
          <w:lang w:val="en-US"/>
        </w:rPr>
      </w:pPr>
      <w:r>
        <w:rPr>
          <w:lang w:val="en-US"/>
        </w:rPr>
        <w:t xml:space="preserve">    </w:t>
      </w:r>
    </w:p>
    <w:p w14:paraId="3DFDBEF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7C885D17">
      <w:pPr>
        <w:spacing w:line="600" w:lineRule="exact"/>
        <w:rPr>
          <w:rFonts w:hint="eastAsia" w:ascii="宋体" w:hAnsi="宋体" w:eastAsia="宋体"/>
          <w:sz w:val="36"/>
          <w:szCs w:val="36"/>
        </w:rPr>
      </w:pPr>
    </w:p>
    <w:p w14:paraId="6A340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Tk5Y2UzNDI4ODg0MGU2MGExYWIzNDMzMDE3ODgifQ=="/>
  </w:docVars>
  <w:rsids>
    <w:rsidRoot w:val="60636D6C"/>
    <w:rsid w:val="3F280CAB"/>
    <w:rsid w:val="492C7199"/>
    <w:rsid w:val="60636D6C"/>
    <w:rsid w:val="6A2875CC"/>
    <w:rsid w:val="6CBB5E57"/>
    <w:rsid w:val="7788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304</Characters>
  <Lines>0</Lines>
  <Paragraphs>0</Paragraphs>
  <TotalTime>84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2023-04-21T03:00:00Z</dcterms:created>
  <dc:creator>WPS_1563496432</dc:creator>
  <cp:lastModifiedBy>幽幽草</cp:lastModifiedBy>
  <dcterms:modified xsi:type="dcterms:W3CDTF">2025-04-02T02:07:46Z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9A44412E4D6B486F844DFC63FF47FC65_13</vt:lpwstr>
  </property>
  <property fmtid="{D5CDD505-2E9C-101B-9397-08002B2CF9AE}" pid="4" name="KSOTemplateDocerSaveRecord">
    <vt:lpwstr>eyJoZGlkIjoiYjZlMTk5Y2UzNDI4ODg0MGU2MGExYWIzNDMzMDE3ODgiLCJ1c2VySWQiOiI5MDI2MTk0NzEifQ==</vt:lpwstr>
  </property>
</Properties>
</file>