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40" w:lineRule="atLeast"/>
        <w:jc w:val="center"/>
        <w:rPr>
          <w:rFonts w:ascii="微软雅黑" w:hAnsi="微软雅黑" w:eastAsia="微软雅黑" w:cs="微软雅黑"/>
          <w:sz w:val="30"/>
          <w:szCs w:val="30"/>
        </w:rPr>
      </w:pPr>
      <w:r>
        <w:rPr>
          <w:rFonts w:hint="eastAsia" w:ascii="微软雅黑" w:hAnsi="微软雅黑" w:eastAsia="微软雅黑" w:cs="微软雅黑"/>
          <w:sz w:val="30"/>
          <w:szCs w:val="30"/>
          <w:lang w:eastAsia="zh-CN"/>
        </w:rPr>
        <w:t>花垣县众邦再生资源有限公司2万吨/年废旧橡塑综合利用项目</w:t>
      </w:r>
      <w:r>
        <w:rPr>
          <w:rFonts w:hint="eastAsia" w:ascii="微软雅黑" w:hAnsi="微软雅黑" w:eastAsia="微软雅黑" w:cs="微软雅黑"/>
          <w:sz w:val="30"/>
          <w:szCs w:val="30"/>
        </w:rPr>
        <w:t>环境影响评价公众参与公示</w:t>
      </w:r>
    </w:p>
    <w:p>
      <w:pPr>
        <w:widowControl/>
        <w:shd w:val="clear" w:color="auto" w:fill="FFFFFF"/>
        <w:spacing w:line="274" w:lineRule="atLeast"/>
        <w:jc w:val="left"/>
        <w:rPr>
          <w:rFonts w:ascii="宋体" w:cs="宋体"/>
          <w:color w:val="333333"/>
          <w:kern w:val="0"/>
          <w:sz w:val="24"/>
          <w:shd w:val="clear" w:color="auto" w:fill="FFFFFF"/>
        </w:rPr>
      </w:pPr>
    </w:p>
    <w:p>
      <w:pPr>
        <w:widowControl/>
        <w:shd w:val="clear" w:color="auto" w:fill="FFFFFF"/>
        <w:spacing w:line="274" w:lineRule="atLeast"/>
        <w:jc w:val="left"/>
        <w:rPr>
          <w:rFonts w:ascii="宋体" w:cs="宋体"/>
          <w:color w:val="333333"/>
          <w:kern w:val="0"/>
          <w:sz w:val="21"/>
          <w:szCs w:val="21"/>
          <w:shd w:val="clear" w:color="auto" w:fill="FFFFFF"/>
        </w:rPr>
      </w:pPr>
      <w:r>
        <w:rPr>
          <w:rFonts w:hint="eastAsia" w:ascii="宋体" w:hAnsi="宋体" w:cs="宋体"/>
          <w:color w:val="333333"/>
          <w:kern w:val="0"/>
          <w:sz w:val="24"/>
          <w:shd w:val="clear" w:color="auto" w:fill="FFFFFF"/>
        </w:rPr>
        <w:t>一、建设项目名称与概要</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宋体" w:hAnsi="宋体" w:cs="宋体"/>
          <w:color w:val="333333"/>
          <w:kern w:val="0"/>
          <w:sz w:val="24"/>
          <w:shd w:val="clear" w:color="auto" w:fill="FFFFFF"/>
        </w:rPr>
        <w:t>1</w:t>
      </w:r>
      <w:r>
        <w:rPr>
          <w:rFonts w:hint="eastAsia" w:ascii="宋体" w:hAnsi="宋体" w:cs="宋体"/>
          <w:color w:val="333333"/>
          <w:kern w:val="0"/>
          <w:sz w:val="24"/>
          <w:shd w:val="clear" w:color="auto" w:fill="FFFFFF"/>
        </w:rPr>
        <w:t>项目名称：</w:t>
      </w:r>
      <w:r>
        <w:rPr>
          <w:rFonts w:hint="eastAsia" w:ascii="宋体" w:hAnsi="宋体" w:cs="宋体"/>
          <w:color w:val="333333"/>
          <w:kern w:val="0"/>
          <w:sz w:val="21"/>
          <w:szCs w:val="21"/>
          <w:shd w:val="clear" w:color="auto" w:fill="FFFFFF"/>
        </w:rPr>
        <w:t>花垣县众邦再生资源有限公司2万吨/年废旧橡塑综合利用项目</w:t>
      </w:r>
    </w:p>
    <w:p>
      <w:pPr>
        <w:widowControl/>
        <w:shd w:val="clear" w:color="auto" w:fill="FFFFFF"/>
        <w:spacing w:line="274" w:lineRule="atLeast"/>
        <w:ind w:firstLine="480"/>
        <w:jc w:val="left"/>
        <w:rPr>
          <w:rFonts w:hint="eastAsia" w:ascii="宋体" w:hAnsi="宋体" w:cs="宋体"/>
          <w:color w:val="333333"/>
          <w:kern w:val="0"/>
          <w:sz w:val="24"/>
          <w:shd w:val="clear" w:color="auto" w:fill="FFFFFF"/>
        </w:rPr>
      </w:pPr>
      <w:r>
        <w:rPr>
          <w:rFonts w:ascii="宋体" w:hAnsi="宋体" w:cs="宋体"/>
          <w:color w:val="333333"/>
          <w:kern w:val="0"/>
          <w:sz w:val="24"/>
          <w:shd w:val="clear" w:color="auto" w:fill="FFFFFF"/>
        </w:rPr>
        <w:t>2.</w:t>
      </w:r>
      <w:r>
        <w:rPr>
          <w:rFonts w:hint="eastAsia" w:ascii="宋体" w:hAnsi="宋体" w:cs="宋体"/>
          <w:color w:val="333333"/>
          <w:kern w:val="0"/>
          <w:sz w:val="24"/>
          <w:shd w:val="clear" w:color="auto" w:fill="FFFFFF"/>
        </w:rPr>
        <w:t>建设单位：花垣县众邦再生资源有限公司</w:t>
      </w:r>
    </w:p>
    <w:p>
      <w:pPr>
        <w:widowControl/>
        <w:shd w:val="clear" w:color="auto" w:fill="FFFFFF"/>
        <w:spacing w:line="274" w:lineRule="atLeast"/>
        <w:ind w:firstLine="480"/>
        <w:jc w:val="left"/>
        <w:rPr>
          <w:rFonts w:hint="eastAsia" w:ascii="宋体" w:cs="宋体"/>
          <w:color w:val="333333"/>
          <w:kern w:val="0"/>
          <w:sz w:val="24"/>
          <w:shd w:val="clear" w:color="auto" w:fill="FFFFFF"/>
          <w:lang w:eastAsia="zh-CN"/>
        </w:rPr>
      </w:pPr>
      <w:r>
        <w:rPr>
          <w:rFonts w:ascii="宋体" w:hAnsi="宋体" w:cs="宋体"/>
          <w:color w:val="333333"/>
          <w:kern w:val="0"/>
          <w:sz w:val="24"/>
          <w:shd w:val="clear" w:color="auto" w:fill="FFFFFF"/>
        </w:rPr>
        <w:t>3.</w:t>
      </w:r>
      <w:r>
        <w:rPr>
          <w:rFonts w:hint="eastAsia" w:ascii="宋体" w:hAnsi="宋体" w:cs="宋体"/>
          <w:color w:val="333333"/>
          <w:kern w:val="0"/>
          <w:sz w:val="24"/>
          <w:shd w:val="clear" w:color="auto" w:fill="FFFFFF"/>
        </w:rPr>
        <w:t>工程位置</w:t>
      </w:r>
      <w:r>
        <w:rPr>
          <w:rFonts w:ascii="宋体" w:hAnsi="宋体" w:cs="宋体"/>
          <w:color w:val="333333"/>
          <w:kern w:val="0"/>
          <w:sz w:val="24"/>
          <w:shd w:val="clear" w:color="auto" w:fill="FFFFFF"/>
        </w:rPr>
        <w:t xml:space="preserve">: </w:t>
      </w:r>
      <w:r>
        <w:rPr>
          <w:rFonts w:hint="eastAsia" w:ascii="宋体" w:hAnsi="宋体" w:cs="宋体"/>
          <w:color w:val="333333"/>
          <w:kern w:val="0"/>
          <w:sz w:val="24"/>
          <w:shd w:val="clear" w:color="auto" w:fill="FFFFFF"/>
        </w:rPr>
        <w:t>位于湘西自治州花垣县工业集中区</w:t>
      </w:r>
    </w:p>
    <w:p>
      <w:pPr>
        <w:widowControl/>
        <w:shd w:val="clear" w:color="auto" w:fill="FFFFFF"/>
        <w:spacing w:line="274" w:lineRule="atLeast"/>
        <w:jc w:val="left"/>
        <w:rPr>
          <w:rFonts w:hint="eastAsia" w:ascii="宋体" w:hAnsi="宋体" w:cs="宋体"/>
          <w:color w:val="333333"/>
          <w:kern w:val="0"/>
          <w:sz w:val="24"/>
          <w:shd w:val="clear" w:color="auto" w:fill="FFFFFF"/>
        </w:rPr>
      </w:pPr>
      <w:r>
        <w:rPr>
          <w:rFonts w:hint="eastAsia" w:ascii="Times New Roman" w:hAnsi="Times New Roman"/>
          <w:color w:val="333333"/>
          <w:kern w:val="0"/>
          <w:sz w:val="24"/>
          <w:shd w:val="clear" w:color="auto" w:fill="FFFFFF"/>
          <w:lang w:val="en-US" w:eastAsia="zh-CN"/>
        </w:rPr>
        <w:t xml:space="preserve">   </w:t>
      </w:r>
      <w:r>
        <w:rPr>
          <w:rFonts w:hint="eastAsia" w:ascii="宋体" w:hAnsi="宋体" w:cs="宋体"/>
          <w:color w:val="333333"/>
          <w:kern w:val="0"/>
          <w:sz w:val="24"/>
          <w:shd w:val="clear" w:color="auto" w:fill="FFFFFF"/>
          <w:lang w:val="en-US" w:eastAsia="zh-CN"/>
        </w:rPr>
        <w:t xml:space="preserve"> </w:t>
      </w:r>
      <w:r>
        <w:rPr>
          <w:rFonts w:ascii="宋体" w:hAnsi="宋体" w:cs="宋体"/>
          <w:color w:val="333333"/>
          <w:kern w:val="0"/>
          <w:sz w:val="24"/>
          <w:shd w:val="clear" w:color="auto" w:fill="FFFFFF"/>
        </w:rPr>
        <w:t>4.</w:t>
      </w:r>
      <w:bookmarkStart w:id="0" w:name="_GoBack"/>
      <w:bookmarkEnd w:id="0"/>
      <w:r>
        <w:rPr>
          <w:rFonts w:hint="eastAsia" w:ascii="宋体" w:hAnsi="宋体" w:cs="宋体"/>
          <w:color w:val="333333"/>
          <w:kern w:val="0"/>
          <w:sz w:val="24"/>
          <w:shd w:val="clear" w:color="auto" w:fill="FFFFFF"/>
        </w:rPr>
        <w:t>建设内容及规模</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花垣县众邦再生资源有限公司2万吨/年废旧橡塑综合利用项目位于花垣县工业集中区。项目占地15亩，总投资6800万元，年处理20000吨废旧轮胎、塑料，总建筑面积9990平方米。主要建设内容包括车间、办公楼、仓库、员工宿舍以及配套的消防、供水、供电、绿化、环保设施等。</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二、主要污染源和污染物的排放及处理情况。</w:t>
      </w:r>
    </w:p>
    <w:p>
      <w:pPr>
        <w:widowControl/>
        <w:shd w:val="clear" w:color="auto" w:fill="FFFFFF"/>
        <w:spacing w:line="274" w:lineRule="atLeast"/>
        <w:ind w:firstLine="480"/>
        <w:jc w:val="left"/>
        <w:rPr>
          <w:rFonts w:hint="eastAsia" w:ascii="宋体" w:hAnsi="宋体" w:cs="宋体"/>
          <w:color w:val="333333"/>
          <w:kern w:val="0"/>
          <w:sz w:val="24"/>
          <w:shd w:val="clear" w:color="auto" w:fill="FFFFFF"/>
        </w:rPr>
      </w:pPr>
      <w:r>
        <w:rPr>
          <w:rFonts w:hint="eastAsia" w:ascii="宋体" w:hAnsi="宋体" w:cs="宋体"/>
          <w:color w:val="333333"/>
          <w:kern w:val="0"/>
          <w:sz w:val="24"/>
          <w:shd w:val="clear" w:color="auto" w:fill="FFFFFF"/>
        </w:rPr>
        <w:t>本项目为</w:t>
      </w:r>
      <w:r>
        <w:rPr>
          <w:rFonts w:hint="eastAsia" w:ascii="宋体" w:hAnsi="宋体" w:cs="宋体"/>
          <w:color w:val="333333"/>
          <w:kern w:val="0"/>
          <w:sz w:val="24"/>
          <w:shd w:val="clear" w:color="auto" w:fill="FFFFFF"/>
          <w:lang w:eastAsia="zh-CN"/>
        </w:rPr>
        <w:t>小区</w:t>
      </w:r>
      <w:r>
        <w:rPr>
          <w:rFonts w:hint="eastAsia" w:ascii="宋体" w:hAnsi="宋体" w:cs="宋体"/>
          <w:color w:val="333333"/>
          <w:kern w:val="0"/>
          <w:sz w:val="24"/>
          <w:shd w:val="clear" w:color="auto" w:fill="FFFFFF"/>
        </w:rPr>
        <w:t>建设项目，项目运营后主要进行</w:t>
      </w:r>
      <w:r>
        <w:rPr>
          <w:rFonts w:hint="eastAsia" w:ascii="宋体" w:hAnsi="宋体" w:cs="宋体"/>
          <w:color w:val="333333"/>
          <w:kern w:val="0"/>
          <w:sz w:val="24"/>
          <w:shd w:val="clear" w:color="auto" w:fill="FFFFFF"/>
          <w:lang w:val="en-US" w:eastAsia="zh-CN"/>
        </w:rPr>
        <w:t>废旧橡塑的再生利用</w:t>
      </w:r>
      <w:r>
        <w:rPr>
          <w:rFonts w:hint="eastAsia" w:ascii="宋体" w:hAnsi="宋体" w:cs="宋体"/>
          <w:color w:val="333333"/>
          <w:kern w:val="0"/>
          <w:sz w:val="24"/>
          <w:shd w:val="clear" w:color="auto" w:fill="FFFFFF"/>
        </w:rPr>
        <w:t>，因此项目运营</w:t>
      </w:r>
      <w:r>
        <w:rPr>
          <w:rFonts w:hint="eastAsia" w:ascii="宋体" w:hAnsi="宋体" w:cs="宋体"/>
          <w:color w:val="333333"/>
          <w:kern w:val="0"/>
          <w:sz w:val="24"/>
          <w:shd w:val="clear" w:color="auto" w:fill="FFFFFF"/>
          <w:lang w:eastAsia="zh-CN"/>
        </w:rPr>
        <w:t>期</w:t>
      </w:r>
      <w:r>
        <w:rPr>
          <w:rFonts w:hint="eastAsia" w:ascii="宋体" w:hAnsi="宋体" w:cs="宋体"/>
          <w:color w:val="333333"/>
          <w:kern w:val="0"/>
          <w:sz w:val="24"/>
          <w:shd w:val="clear" w:color="auto" w:fill="FFFFFF"/>
        </w:rPr>
        <w:t>产生的污染物主要是油烟</w:t>
      </w:r>
      <w:r>
        <w:rPr>
          <w:rFonts w:hint="eastAsia" w:ascii="宋体" w:hAnsi="宋体" w:cs="宋体"/>
          <w:color w:val="333333"/>
          <w:kern w:val="0"/>
          <w:sz w:val="24"/>
          <w:shd w:val="clear" w:color="auto" w:fill="FFFFFF"/>
          <w:lang w:eastAsia="zh-CN"/>
        </w:rPr>
        <w:t>废气、</w:t>
      </w:r>
      <w:r>
        <w:rPr>
          <w:rFonts w:hint="eastAsia" w:ascii="宋体" w:hAnsi="宋体" w:cs="宋体"/>
          <w:color w:val="333333"/>
          <w:kern w:val="0"/>
          <w:sz w:val="24"/>
          <w:shd w:val="clear" w:color="auto" w:fill="FFFFFF"/>
          <w:lang w:val="en-US" w:eastAsia="zh-CN"/>
        </w:rPr>
        <w:t>粉尘</w:t>
      </w:r>
      <w:r>
        <w:rPr>
          <w:rFonts w:hint="eastAsia" w:ascii="宋体" w:hAnsi="宋体" w:cs="宋体"/>
          <w:color w:val="333333"/>
          <w:kern w:val="0"/>
          <w:sz w:val="24"/>
          <w:shd w:val="clear" w:color="auto" w:fill="FFFFFF"/>
          <w:lang w:eastAsia="zh-CN"/>
        </w:rPr>
        <w:t>、</w:t>
      </w:r>
      <w:r>
        <w:rPr>
          <w:rFonts w:hint="eastAsia" w:ascii="宋体" w:hAnsi="宋体" w:cs="宋体"/>
          <w:color w:val="333333"/>
          <w:kern w:val="0"/>
          <w:sz w:val="24"/>
          <w:shd w:val="clear" w:color="auto" w:fill="FFFFFF"/>
          <w:lang w:val="en-US" w:eastAsia="zh-CN"/>
        </w:rPr>
        <w:t>非甲烷总烃、</w:t>
      </w:r>
      <w:r>
        <w:rPr>
          <w:rFonts w:hint="eastAsia" w:ascii="宋体" w:hAnsi="宋体" w:cs="宋体"/>
          <w:color w:val="333333"/>
          <w:kern w:val="0"/>
          <w:sz w:val="24"/>
          <w:shd w:val="clear" w:color="auto" w:fill="FFFFFF"/>
        </w:rPr>
        <w:t>生活污水</w:t>
      </w:r>
      <w:r>
        <w:rPr>
          <w:rFonts w:hint="eastAsia" w:ascii="宋体" w:hAnsi="宋体" w:cs="宋体"/>
          <w:color w:val="333333"/>
          <w:kern w:val="0"/>
          <w:sz w:val="24"/>
          <w:shd w:val="clear" w:color="auto" w:fill="FFFFFF"/>
          <w:lang w:eastAsia="zh-CN"/>
        </w:rPr>
        <w:t>、生活垃圾、社会生活噪声、</w:t>
      </w:r>
      <w:r>
        <w:rPr>
          <w:rFonts w:hint="eastAsia" w:ascii="宋体" w:hAnsi="宋体" w:cs="宋体"/>
          <w:color w:val="333333"/>
          <w:kern w:val="0"/>
          <w:sz w:val="24"/>
          <w:shd w:val="clear" w:color="auto" w:fill="FFFFFF"/>
        </w:rPr>
        <w:t>风机、水泵等运行时产生的机械噪声等。</w:t>
      </w:r>
    </w:p>
    <w:p>
      <w:pPr>
        <w:widowControl/>
        <w:shd w:val="clear" w:color="auto" w:fill="FFFFFF"/>
        <w:spacing w:line="274" w:lineRule="atLeast"/>
        <w:jc w:val="center"/>
        <w:rPr>
          <w:rFonts w:hint="eastAsia" w:ascii="宋体" w:hAnsi="宋体" w:eastAsia="宋体" w:cs="宋体"/>
          <w:b/>
          <w:bCs/>
          <w:color w:val="333333"/>
          <w:kern w:val="0"/>
          <w:sz w:val="24"/>
          <w:shd w:val="clear" w:color="auto" w:fill="FFFFFF"/>
          <w:lang w:eastAsia="zh-CN"/>
        </w:rPr>
      </w:pPr>
      <w:r>
        <w:rPr>
          <w:rFonts w:hint="eastAsia" w:ascii="宋体" w:hAnsi="宋体" w:cs="宋体"/>
          <w:b/>
          <w:bCs/>
          <w:color w:val="333333"/>
          <w:kern w:val="0"/>
          <w:sz w:val="24"/>
          <w:shd w:val="clear" w:color="auto" w:fill="FFFFFF"/>
          <w:lang w:eastAsia="zh-CN"/>
        </w:rPr>
        <w:t>表</w:t>
      </w:r>
      <w:r>
        <w:rPr>
          <w:rFonts w:hint="eastAsia" w:ascii="宋体" w:hAnsi="宋体" w:cs="宋体"/>
          <w:b/>
          <w:bCs/>
          <w:color w:val="333333"/>
          <w:kern w:val="0"/>
          <w:sz w:val="24"/>
          <w:shd w:val="clear" w:color="auto" w:fill="FFFFFF"/>
          <w:lang w:val="en-US" w:eastAsia="zh-CN"/>
        </w:rPr>
        <w:t>1 主要污染物排放情况</w:t>
      </w:r>
    </w:p>
    <w:tbl>
      <w:tblPr>
        <w:tblStyle w:val="6"/>
        <w:tblW w:w="8276" w:type="dxa"/>
        <w:jc w:val="center"/>
        <w:tblInd w:w="-3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261"/>
        <w:gridCol w:w="4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主要污染物</w:t>
            </w:r>
          </w:p>
        </w:tc>
        <w:tc>
          <w:tcPr>
            <w:tcW w:w="226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性质及组成</w:t>
            </w:r>
          </w:p>
        </w:tc>
        <w:tc>
          <w:tcPr>
            <w:tcW w:w="4214"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拟采用的处理方法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Merge w:val="restart"/>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废气</w:t>
            </w:r>
          </w:p>
        </w:tc>
        <w:tc>
          <w:tcPr>
            <w:tcW w:w="226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油烟废气</w:t>
            </w:r>
          </w:p>
        </w:tc>
        <w:tc>
          <w:tcPr>
            <w:tcW w:w="4214"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油烟净化装置，收集后经高空排放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Merge w:val="continue"/>
            <w:vAlign w:val="center"/>
          </w:tcPr>
          <w:p>
            <w:pPr>
              <w:widowControl/>
              <w:spacing w:line="274" w:lineRule="atLeast"/>
              <w:jc w:val="center"/>
              <w:rPr>
                <w:rFonts w:hint="eastAsia" w:ascii="宋体" w:hAnsi="宋体" w:cs="宋体"/>
                <w:color w:val="333333"/>
                <w:kern w:val="0"/>
                <w:sz w:val="24"/>
                <w:szCs w:val="24"/>
                <w:shd w:val="clear" w:color="auto" w:fill="FFFFFF"/>
                <w:vertAlign w:val="baseline"/>
                <w:lang w:eastAsia="zh-CN"/>
              </w:rPr>
            </w:pPr>
          </w:p>
        </w:tc>
        <w:tc>
          <w:tcPr>
            <w:tcW w:w="2261" w:type="dxa"/>
            <w:vAlign w:val="center"/>
          </w:tcPr>
          <w:p>
            <w:pPr>
              <w:widowControl/>
              <w:spacing w:line="274" w:lineRule="atLeast"/>
              <w:jc w:val="center"/>
              <w:rPr>
                <w:rFonts w:hint="eastAsia" w:ascii="宋体" w:hAnsi="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粉尘、非甲烷总烃</w:t>
            </w:r>
          </w:p>
        </w:tc>
        <w:tc>
          <w:tcPr>
            <w:tcW w:w="4214" w:type="dxa"/>
            <w:vAlign w:val="center"/>
          </w:tcPr>
          <w:p>
            <w:pPr>
              <w:widowControl/>
              <w:spacing w:line="274" w:lineRule="atLeast"/>
              <w:jc w:val="center"/>
              <w:rPr>
                <w:rFonts w:hint="eastAsia" w:ascii="宋体" w:hAnsi="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收集系统+尾气净化系统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废水</w:t>
            </w:r>
          </w:p>
        </w:tc>
        <w:tc>
          <w:tcPr>
            <w:tcW w:w="226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生活废水</w:t>
            </w:r>
          </w:p>
        </w:tc>
        <w:tc>
          <w:tcPr>
            <w:tcW w:w="4214"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eastAsia="宋体" w:cs="宋体"/>
                <w:color w:val="333333"/>
                <w:kern w:val="0"/>
                <w:sz w:val="24"/>
                <w:szCs w:val="24"/>
                <w:shd w:val="clear" w:color="auto" w:fill="FFFFFF"/>
                <w:vertAlign w:val="baseline"/>
                <w:lang w:eastAsia="zh-CN"/>
              </w:rPr>
              <w:t>配套建设污水处理设施，经污水处理设施处理</w:t>
            </w:r>
            <w:r>
              <w:rPr>
                <w:rFonts w:hint="eastAsia" w:ascii="宋体" w:hAnsi="宋体" w:cs="宋体"/>
                <w:color w:val="333333"/>
                <w:kern w:val="0"/>
                <w:sz w:val="24"/>
                <w:szCs w:val="24"/>
                <w:shd w:val="clear" w:color="auto" w:fill="FFFFFF"/>
                <w:vertAlign w:val="baseline"/>
                <w:lang w:eastAsia="zh-CN"/>
              </w:rPr>
              <w:t>达标</w:t>
            </w:r>
            <w:r>
              <w:rPr>
                <w:rFonts w:hint="eastAsia" w:ascii="宋体" w:hAnsi="宋体" w:eastAsia="宋体" w:cs="宋体"/>
                <w:color w:val="333333"/>
                <w:kern w:val="0"/>
                <w:sz w:val="24"/>
                <w:szCs w:val="24"/>
                <w:shd w:val="clear" w:color="auto" w:fill="FFFFFF"/>
                <w:vertAlign w:val="baseline"/>
                <w:lang w:eastAsia="zh-CN"/>
              </w:rPr>
              <w:t>后，排入污水处理管道，进入</w:t>
            </w:r>
            <w:r>
              <w:rPr>
                <w:rFonts w:hint="eastAsia" w:ascii="宋体" w:hAnsi="宋体" w:cs="宋体"/>
                <w:color w:val="333333"/>
                <w:kern w:val="0"/>
                <w:sz w:val="24"/>
                <w:szCs w:val="24"/>
                <w:shd w:val="clear" w:color="auto" w:fill="FFFFFF"/>
                <w:vertAlign w:val="baseline"/>
                <w:lang w:eastAsia="zh-CN"/>
              </w:rPr>
              <w:t>花垣县</w:t>
            </w:r>
            <w:r>
              <w:rPr>
                <w:rFonts w:hint="eastAsia" w:ascii="宋体" w:hAnsi="宋体" w:cs="宋体"/>
                <w:color w:val="333333"/>
                <w:kern w:val="0"/>
                <w:sz w:val="24"/>
                <w:szCs w:val="24"/>
                <w:shd w:val="clear" w:color="auto" w:fill="FFFFFF"/>
                <w:vertAlign w:val="baseline"/>
                <w:lang w:val="en-US" w:eastAsia="zh-CN"/>
              </w:rPr>
              <w:t>工业园</w:t>
            </w:r>
            <w:r>
              <w:rPr>
                <w:rFonts w:hint="eastAsia" w:ascii="宋体" w:hAnsi="宋体" w:eastAsia="宋体" w:cs="宋体"/>
                <w:color w:val="333333"/>
                <w:kern w:val="0"/>
                <w:sz w:val="24"/>
                <w:szCs w:val="24"/>
                <w:shd w:val="clear" w:color="auto" w:fill="FFFFFF"/>
                <w:vertAlign w:val="baseline"/>
                <w:lang w:eastAsia="zh-CN"/>
              </w:rPr>
              <w:t>污水处理厂进行处理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噪声</w:t>
            </w:r>
          </w:p>
        </w:tc>
        <w:tc>
          <w:tcPr>
            <w:tcW w:w="226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设备噪声</w:t>
            </w:r>
          </w:p>
        </w:tc>
        <w:tc>
          <w:tcPr>
            <w:tcW w:w="4214"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基础减震、吸声、厂房隔声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80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eastAsia="zh-CN"/>
              </w:rPr>
              <w:t>固废</w:t>
            </w:r>
          </w:p>
        </w:tc>
        <w:tc>
          <w:tcPr>
            <w:tcW w:w="2261"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生活</w:t>
            </w:r>
            <w:r>
              <w:rPr>
                <w:rFonts w:hint="eastAsia" w:ascii="宋体" w:hAnsi="宋体" w:cs="宋体"/>
                <w:color w:val="333333"/>
                <w:kern w:val="0"/>
                <w:sz w:val="24"/>
                <w:szCs w:val="24"/>
                <w:shd w:val="clear" w:color="auto" w:fill="FFFFFF"/>
                <w:vertAlign w:val="baseline"/>
                <w:lang w:eastAsia="zh-CN"/>
              </w:rPr>
              <w:t>垃圾</w:t>
            </w:r>
          </w:p>
        </w:tc>
        <w:tc>
          <w:tcPr>
            <w:tcW w:w="4214" w:type="dxa"/>
            <w:vAlign w:val="center"/>
          </w:tcPr>
          <w:p>
            <w:pPr>
              <w:widowControl/>
              <w:spacing w:line="274" w:lineRule="atLeast"/>
              <w:jc w:val="center"/>
              <w:rPr>
                <w:rFonts w:hint="eastAsia" w:ascii="宋体" w:hAnsi="宋体" w:eastAsia="宋体" w:cs="宋体"/>
                <w:color w:val="333333"/>
                <w:kern w:val="0"/>
                <w:sz w:val="24"/>
                <w:szCs w:val="24"/>
                <w:shd w:val="clear" w:color="auto" w:fill="FFFFFF"/>
                <w:vertAlign w:val="baseline"/>
                <w:lang w:eastAsia="zh-CN"/>
              </w:rPr>
            </w:pPr>
            <w:r>
              <w:rPr>
                <w:rFonts w:hint="eastAsia" w:ascii="宋体" w:hAnsi="宋体" w:cs="宋体"/>
                <w:color w:val="333333"/>
                <w:kern w:val="0"/>
                <w:sz w:val="24"/>
                <w:szCs w:val="24"/>
                <w:shd w:val="clear" w:color="auto" w:fill="FFFFFF"/>
                <w:vertAlign w:val="baseline"/>
                <w:lang w:val="en-US" w:eastAsia="zh-CN"/>
              </w:rPr>
              <w:t>统一收</w:t>
            </w:r>
            <w:r>
              <w:rPr>
                <w:rFonts w:hint="eastAsia" w:ascii="宋体" w:hAnsi="宋体" w:cs="宋体"/>
                <w:color w:val="333333"/>
                <w:kern w:val="0"/>
                <w:sz w:val="24"/>
                <w:szCs w:val="24"/>
                <w:shd w:val="clear" w:color="auto" w:fill="FFFFFF"/>
                <w:vertAlign w:val="baseline"/>
                <w:lang w:eastAsia="zh-CN"/>
              </w:rPr>
              <w:t>集、</w:t>
            </w:r>
            <w:r>
              <w:rPr>
                <w:rFonts w:hint="eastAsia" w:ascii="宋体" w:hAnsi="宋体" w:cs="宋体"/>
                <w:color w:val="333333"/>
                <w:kern w:val="0"/>
                <w:sz w:val="24"/>
                <w:szCs w:val="24"/>
                <w:shd w:val="clear" w:color="auto" w:fill="FFFFFF"/>
                <w:vertAlign w:val="baseline"/>
                <w:lang w:val="en-US" w:eastAsia="zh-CN"/>
              </w:rPr>
              <w:t>分类存放，</w:t>
            </w:r>
            <w:r>
              <w:rPr>
                <w:rFonts w:hint="eastAsia" w:ascii="宋体" w:hAnsi="宋体" w:cs="宋体"/>
                <w:color w:val="333333"/>
                <w:kern w:val="0"/>
                <w:sz w:val="24"/>
                <w:szCs w:val="24"/>
                <w:shd w:val="clear" w:color="auto" w:fill="FFFFFF"/>
                <w:vertAlign w:val="baseline"/>
                <w:lang w:eastAsia="zh-CN"/>
              </w:rPr>
              <w:t>交由环卫部门处理</w:t>
            </w:r>
          </w:p>
        </w:tc>
      </w:tr>
    </w:tbl>
    <w:p>
      <w:pPr>
        <w:widowControl/>
        <w:shd w:val="clear" w:color="auto" w:fill="FFFFFF"/>
        <w:spacing w:line="274" w:lineRule="atLeast"/>
        <w:jc w:val="left"/>
        <w:rPr>
          <w:rFonts w:hint="eastAsia" w:ascii="宋体" w:hAnsi="宋体" w:cs="宋体"/>
          <w:color w:val="333333"/>
          <w:kern w:val="0"/>
          <w:sz w:val="24"/>
          <w:shd w:val="clear" w:color="auto" w:fill="FFFFFF"/>
        </w:rPr>
      </w:pPr>
    </w:p>
    <w:p>
      <w:pPr>
        <w:widowControl/>
        <w:shd w:val="clear" w:color="auto" w:fill="FFFFFF"/>
        <w:spacing w:line="274" w:lineRule="atLeast"/>
        <w:jc w:val="left"/>
        <w:rPr>
          <w:rFonts w:ascii="宋体" w:cs="宋体"/>
          <w:color w:val="auto"/>
          <w:sz w:val="24"/>
        </w:rPr>
      </w:pPr>
      <w:r>
        <w:rPr>
          <w:rFonts w:hint="eastAsia" w:ascii="宋体" w:hAnsi="宋体" w:cs="宋体"/>
          <w:color w:val="auto"/>
          <w:kern w:val="0"/>
          <w:sz w:val="24"/>
          <w:shd w:val="clear" w:color="auto" w:fill="FFFFFF"/>
        </w:rPr>
        <w:t>三、建设单位名称及联系方式</w:t>
      </w:r>
    </w:p>
    <w:p>
      <w:pPr>
        <w:widowControl/>
        <w:shd w:val="clear" w:color="auto" w:fill="FFFFFF"/>
        <w:spacing w:line="274" w:lineRule="atLeast"/>
        <w:ind w:firstLine="480"/>
        <w:jc w:val="left"/>
        <w:rPr>
          <w:rFonts w:ascii="宋体" w:cs="宋体"/>
          <w:color w:val="auto"/>
          <w:kern w:val="0"/>
          <w:sz w:val="24"/>
          <w:shd w:val="clear" w:color="auto" w:fill="FFFFFF"/>
        </w:rPr>
      </w:pPr>
      <w:r>
        <w:rPr>
          <w:rFonts w:hint="eastAsia" w:ascii="宋体" w:hAnsi="宋体" w:cs="宋体"/>
          <w:color w:val="auto"/>
          <w:kern w:val="0"/>
          <w:sz w:val="24"/>
          <w:shd w:val="clear" w:color="auto" w:fill="FFFFFF"/>
        </w:rPr>
        <w:t>建设单位：</w:t>
      </w:r>
      <w:r>
        <w:rPr>
          <w:rFonts w:hint="eastAsia" w:ascii="宋体" w:hAnsi="宋体" w:cs="宋体"/>
          <w:color w:val="333333"/>
          <w:kern w:val="0"/>
          <w:sz w:val="24"/>
          <w:shd w:val="clear" w:color="auto" w:fill="FFFFFF"/>
        </w:rPr>
        <w:t>花垣县众邦再生资源有限公司</w:t>
      </w:r>
    </w:p>
    <w:p>
      <w:pPr>
        <w:widowControl/>
        <w:shd w:val="clear" w:color="auto" w:fill="FFFFFF"/>
        <w:spacing w:line="274" w:lineRule="atLeast"/>
        <w:ind w:firstLine="540"/>
        <w:jc w:val="left"/>
        <w:rPr>
          <w:rFonts w:ascii="宋体" w:cs="宋体"/>
          <w:color w:val="auto"/>
          <w:sz w:val="24"/>
        </w:rPr>
      </w:pPr>
      <w:r>
        <w:rPr>
          <w:rFonts w:hint="eastAsia" w:ascii="宋体" w:hAnsi="宋体" w:cs="宋体"/>
          <w:color w:val="auto"/>
          <w:kern w:val="0"/>
          <w:sz w:val="24"/>
          <w:shd w:val="clear" w:color="auto" w:fill="FFFFFF"/>
        </w:rPr>
        <w:t>联系人：</w:t>
      </w:r>
      <w:r>
        <w:rPr>
          <w:rFonts w:hint="eastAsia" w:ascii="宋体" w:hAnsi="宋体" w:cs="宋体"/>
          <w:color w:val="auto"/>
          <w:kern w:val="0"/>
          <w:sz w:val="24"/>
          <w:shd w:val="clear" w:color="auto" w:fill="FFFFFF"/>
          <w:lang w:val="en-US" w:eastAsia="zh-CN"/>
        </w:rPr>
        <w:t>庄霖华</w:t>
      </w:r>
    </w:p>
    <w:p>
      <w:pPr>
        <w:widowControl/>
        <w:shd w:val="clear" w:color="auto" w:fill="FFFFFF"/>
        <w:spacing w:line="274" w:lineRule="atLeast"/>
        <w:ind w:firstLine="540"/>
        <w:jc w:val="left"/>
        <w:rPr>
          <w:rFonts w:ascii="宋体" w:cs="宋体"/>
          <w:color w:val="auto"/>
          <w:sz w:val="24"/>
        </w:rPr>
      </w:pPr>
      <w:r>
        <w:rPr>
          <w:rFonts w:hint="eastAsia" w:ascii="宋体" w:hAnsi="宋体" w:cs="宋体"/>
          <w:color w:val="auto"/>
          <w:kern w:val="0"/>
          <w:sz w:val="24"/>
          <w:shd w:val="clear" w:color="auto" w:fill="FFFFFF"/>
        </w:rPr>
        <w:t>联系电话：</w:t>
      </w:r>
      <w:r>
        <w:rPr>
          <w:rFonts w:hint="eastAsia" w:ascii="Times New Roman" w:hAnsi="Times New Roman"/>
          <w:color w:val="auto"/>
          <w:kern w:val="0"/>
          <w:sz w:val="24"/>
          <w:shd w:val="clear" w:color="auto" w:fill="FFFFFF"/>
          <w:lang w:val="en-US" w:eastAsia="zh-CN"/>
        </w:rPr>
        <w:t>18950415555</w:t>
      </w:r>
    </w:p>
    <w:p>
      <w:pPr>
        <w:widowControl/>
        <w:shd w:val="clear" w:color="auto" w:fill="FFFFFF"/>
        <w:spacing w:line="274" w:lineRule="atLeast"/>
        <w:jc w:val="left"/>
        <w:rPr>
          <w:rFonts w:ascii="宋体" w:cs="宋体"/>
          <w:color w:val="auto"/>
          <w:sz w:val="24"/>
        </w:rPr>
      </w:pPr>
      <w:r>
        <w:rPr>
          <w:rFonts w:hint="eastAsia" w:ascii="宋体" w:hAnsi="宋体" w:cs="宋体"/>
          <w:color w:val="auto"/>
          <w:kern w:val="0"/>
          <w:sz w:val="24"/>
          <w:shd w:val="clear" w:color="auto" w:fill="FFFFFF"/>
        </w:rPr>
        <w:t>四、承担环评工作的环评机构名称及联系方式</w:t>
      </w:r>
      <w:r>
        <w:rPr>
          <w:rFonts w:ascii="宋体" w:cs="宋体"/>
          <w:color w:val="auto"/>
          <w:kern w:val="0"/>
          <w:sz w:val="24"/>
          <w:shd w:val="clear" w:color="auto" w:fill="FFFFFF"/>
        </w:rPr>
        <w:br w:type="textWrapping"/>
      </w:r>
      <w:r>
        <w:rPr>
          <w:rFonts w:hint="eastAsia" w:ascii="宋体" w:hAnsi="宋体" w:cs="宋体"/>
          <w:color w:val="auto"/>
          <w:kern w:val="0"/>
          <w:sz w:val="24"/>
          <w:shd w:val="clear" w:color="auto" w:fill="FFFFFF"/>
        </w:rPr>
        <w:t>　　环评单位：中南金尚环境工程有限公司</w:t>
      </w:r>
      <w:r>
        <w:rPr>
          <w:rFonts w:ascii="宋体" w:cs="宋体"/>
          <w:color w:val="auto"/>
          <w:kern w:val="0"/>
          <w:sz w:val="24"/>
          <w:shd w:val="clear" w:color="auto" w:fill="FFFFFF"/>
        </w:rPr>
        <w:br w:type="textWrapping"/>
      </w:r>
      <w:r>
        <w:rPr>
          <w:rFonts w:hint="eastAsia" w:ascii="宋体" w:hAnsi="宋体" w:cs="宋体"/>
          <w:color w:val="auto"/>
          <w:kern w:val="0"/>
          <w:sz w:val="24"/>
          <w:shd w:val="clear" w:color="auto" w:fill="FFFFFF"/>
        </w:rPr>
        <w:t>　　资质证书编号：国环评证乙字第</w:t>
      </w:r>
      <w:r>
        <w:rPr>
          <w:rFonts w:ascii="Times New Roman" w:hAnsi="Times New Roman"/>
          <w:color w:val="auto"/>
          <w:kern w:val="0"/>
          <w:sz w:val="24"/>
          <w:shd w:val="clear" w:color="auto" w:fill="FFFFFF"/>
        </w:rPr>
        <w:t>2</w:t>
      </w:r>
      <w:r>
        <w:rPr>
          <w:rFonts w:hint="eastAsia" w:ascii="Times New Roman" w:hAnsi="Times New Roman"/>
          <w:color w:val="auto"/>
          <w:kern w:val="0"/>
          <w:sz w:val="24"/>
          <w:shd w:val="clear" w:color="auto" w:fill="FFFFFF"/>
          <w:lang w:val="en-US" w:eastAsia="zh-CN"/>
        </w:rPr>
        <w:t>537</w:t>
      </w:r>
      <w:r>
        <w:rPr>
          <w:rFonts w:hint="eastAsia" w:ascii="宋体" w:hAnsi="宋体" w:cs="宋体"/>
          <w:color w:val="auto"/>
          <w:kern w:val="0"/>
          <w:sz w:val="24"/>
          <w:shd w:val="clear" w:color="auto" w:fill="FFFFFF"/>
        </w:rPr>
        <w:t>号</w:t>
      </w:r>
      <w:r>
        <w:rPr>
          <w:rFonts w:ascii="宋体" w:cs="宋体"/>
          <w:color w:val="auto"/>
          <w:kern w:val="0"/>
          <w:sz w:val="24"/>
          <w:shd w:val="clear" w:color="auto" w:fill="FFFFFF"/>
        </w:rPr>
        <w:br w:type="textWrapping"/>
      </w:r>
      <w:r>
        <w:rPr>
          <w:rFonts w:hint="eastAsia" w:ascii="宋体" w:hAnsi="宋体" w:cs="宋体"/>
          <w:color w:val="auto"/>
          <w:kern w:val="0"/>
          <w:sz w:val="24"/>
          <w:shd w:val="clear" w:color="auto" w:fill="FFFFFF"/>
        </w:rPr>
        <w:t>　　联系人：</w:t>
      </w:r>
      <w:r>
        <w:rPr>
          <w:rFonts w:hint="eastAsia" w:ascii="宋体" w:hAnsi="宋体" w:cs="宋体"/>
          <w:color w:val="auto"/>
          <w:kern w:val="0"/>
          <w:sz w:val="24"/>
          <w:shd w:val="clear" w:color="auto" w:fill="FFFFFF"/>
          <w:lang w:val="en-US" w:eastAsia="zh-CN"/>
        </w:rPr>
        <w:t xml:space="preserve">李工 </w:t>
      </w:r>
      <w:r>
        <w:rPr>
          <w:rFonts w:hint="eastAsia" w:ascii="宋体" w:hAnsi="宋体" w:cs="宋体"/>
          <w:color w:val="auto"/>
          <w:kern w:val="0"/>
          <w:sz w:val="24"/>
          <w:shd w:val="clear" w:color="auto" w:fill="FFFFFF"/>
        </w:rPr>
        <w:t>　　联系电话：</w:t>
      </w:r>
      <w:r>
        <w:rPr>
          <w:rFonts w:hint="eastAsia" w:ascii="Times New Roman" w:hAnsi="Times New Roman"/>
          <w:color w:val="auto"/>
          <w:kern w:val="0"/>
          <w:sz w:val="24"/>
          <w:shd w:val="clear" w:color="auto" w:fill="FFFFFF"/>
        </w:rPr>
        <w:t>13</w:t>
      </w:r>
      <w:r>
        <w:rPr>
          <w:rFonts w:hint="eastAsia" w:ascii="Times New Roman" w:hAnsi="Times New Roman"/>
          <w:color w:val="auto"/>
          <w:kern w:val="0"/>
          <w:sz w:val="24"/>
          <w:shd w:val="clear" w:color="auto" w:fill="FFFFFF"/>
          <w:lang w:val="en-US" w:eastAsia="zh-CN"/>
        </w:rPr>
        <w:t>107434289</w:t>
      </w:r>
    </w:p>
    <w:p>
      <w:pPr>
        <w:widowControl/>
        <w:shd w:val="clear" w:color="auto" w:fill="FFFFFF"/>
        <w:spacing w:line="274" w:lineRule="atLeast"/>
        <w:jc w:val="left"/>
        <w:rPr>
          <w:rFonts w:ascii="宋体" w:cs="宋体"/>
          <w:color w:val="333333"/>
          <w:sz w:val="24"/>
        </w:rPr>
      </w:pPr>
      <w:r>
        <w:rPr>
          <w:rFonts w:hint="eastAsia" w:ascii="宋体" w:hAnsi="宋体" w:cs="宋体"/>
          <w:color w:val="auto"/>
          <w:kern w:val="0"/>
          <w:sz w:val="24"/>
          <w:shd w:val="clear" w:color="auto" w:fill="FFFFFF"/>
        </w:rPr>
        <w:t>五、环境影响评价的工作程序及主要工作内容</w:t>
      </w:r>
      <w:r>
        <w:rPr>
          <w:rFonts w:ascii="宋体" w:cs="宋体"/>
          <w:color w:val="auto"/>
          <w:kern w:val="0"/>
          <w:sz w:val="24"/>
          <w:shd w:val="clear" w:color="auto" w:fill="FFFFFF"/>
        </w:rPr>
        <w:br w:type="textWrapping"/>
      </w:r>
      <w:r>
        <w:rPr>
          <w:rFonts w:hint="eastAsia" w:ascii="宋体" w:hAnsi="宋体" w:cs="宋体"/>
          <w:color w:val="auto"/>
          <w:kern w:val="0"/>
          <w:sz w:val="24"/>
          <w:shd w:val="clear" w:color="auto" w:fill="FFFFFF"/>
        </w:rPr>
        <w:t>　　通过对项目建设地与区域环境规划相容性分析，分析拟建项目投资兴建的可行性；通过项目工程分析</w:t>
      </w:r>
      <w:r>
        <w:rPr>
          <w:rFonts w:ascii="Times New Roman" w:hAnsi="Times New Roman"/>
          <w:color w:val="auto"/>
          <w:kern w:val="0"/>
          <w:sz w:val="24"/>
          <w:shd w:val="clear" w:color="auto" w:fill="FFFFFF"/>
        </w:rPr>
        <w:t>,</w:t>
      </w:r>
      <w:r>
        <w:rPr>
          <w:rFonts w:hint="eastAsia" w:ascii="宋体" w:hAnsi="宋体" w:cs="宋体"/>
          <w:color w:val="auto"/>
          <w:kern w:val="0"/>
          <w:sz w:val="24"/>
          <w:shd w:val="clear" w:color="auto" w:fill="FFFFFF"/>
        </w:rPr>
        <w:t>从技术经济角度论证项目拟采取污染防治措施的可行性，并通过项目排放污染物对周围环境影响的预测结果评价项目的影响程度，核实拟建项目主要污染物排放总量指标，分析其取得排污指标途径，从总量控制角</w:t>
      </w:r>
      <w:r>
        <w:rPr>
          <w:rFonts w:hint="eastAsia" w:ascii="宋体" w:hAnsi="宋体" w:cs="宋体"/>
          <w:color w:val="333333"/>
          <w:kern w:val="0"/>
          <w:sz w:val="24"/>
          <w:shd w:val="clear" w:color="auto" w:fill="FFFFFF"/>
        </w:rPr>
        <w:t>度分析项目建设的可行性；根据环境保护的“六大审批原则”综合分析得出项目在拟建地建设可行性与否的结论，为项目环境管理提供审批依据，为项目工程设计提供技术支持。</w:t>
      </w:r>
    </w:p>
    <w:p>
      <w:pPr>
        <w:widowControl/>
        <w:shd w:val="clear" w:color="auto" w:fill="FFFFFF"/>
        <w:spacing w:line="274" w:lineRule="atLeast"/>
        <w:jc w:val="left"/>
        <w:rPr>
          <w:rFonts w:ascii="宋体" w:cs="宋体"/>
          <w:color w:val="333333"/>
          <w:sz w:val="24"/>
        </w:rPr>
      </w:pPr>
      <w:r>
        <w:rPr>
          <w:rFonts w:hint="eastAsia" w:ascii="宋体" w:hAnsi="宋体" w:cs="宋体"/>
          <w:color w:val="333333"/>
          <w:kern w:val="0"/>
          <w:sz w:val="24"/>
          <w:shd w:val="clear" w:color="auto" w:fill="FFFFFF"/>
        </w:rPr>
        <w:t>六、征求公众意见的主要内容</w:t>
      </w:r>
      <w:r>
        <w:rPr>
          <w:rFonts w:ascii="Times New Roman" w:hAnsi="Times New Roman"/>
          <w:color w:val="333333"/>
          <w:kern w:val="0"/>
          <w:sz w:val="24"/>
          <w:shd w:val="clear" w:color="auto" w:fill="FFFFFF"/>
        </w:rPr>
        <w:t> </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Times New Roman" w:hAnsi="Times New Roman"/>
          <w:color w:val="333333"/>
          <w:kern w:val="0"/>
          <w:sz w:val="24"/>
          <w:shd w:val="clear" w:color="auto" w:fill="FFFFFF"/>
        </w:rPr>
        <w:t>1</w:t>
      </w:r>
      <w:r>
        <w:rPr>
          <w:rFonts w:hint="eastAsia" w:ascii="宋体" w:hAnsi="宋体" w:cs="宋体"/>
          <w:color w:val="333333"/>
          <w:kern w:val="0"/>
          <w:sz w:val="24"/>
          <w:shd w:val="clear" w:color="auto" w:fill="FFFFFF"/>
        </w:rPr>
        <w:t>、公众对拟建项目的了解程度及所持的态度；</w:t>
      </w:r>
      <w:r>
        <w:rPr>
          <w:rFonts w:ascii="宋体" w:cs="宋体"/>
          <w:color w:val="333333"/>
          <w:kern w:val="0"/>
          <w:sz w:val="24"/>
          <w:shd w:val="clear" w:color="auto" w:fill="FFFFFF"/>
        </w:rPr>
        <w:t> </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Times New Roman" w:hAnsi="Times New Roman"/>
          <w:color w:val="333333"/>
          <w:kern w:val="0"/>
          <w:sz w:val="24"/>
          <w:shd w:val="clear" w:color="auto" w:fill="FFFFFF"/>
        </w:rPr>
        <w:t>2</w:t>
      </w:r>
      <w:r>
        <w:rPr>
          <w:rFonts w:hint="eastAsia" w:ascii="宋体" w:hAnsi="宋体" w:cs="宋体"/>
          <w:color w:val="333333"/>
          <w:kern w:val="0"/>
          <w:sz w:val="24"/>
          <w:shd w:val="clear" w:color="auto" w:fill="FFFFFF"/>
        </w:rPr>
        <w:t>、公众认为拟建项目建成后将产生哪些积极影响或消极影响；</w:t>
      </w:r>
      <w:r>
        <w:rPr>
          <w:rFonts w:ascii="宋体" w:cs="宋体"/>
          <w:color w:val="333333"/>
          <w:kern w:val="0"/>
          <w:sz w:val="24"/>
          <w:shd w:val="clear" w:color="auto" w:fill="FFFFFF"/>
        </w:rPr>
        <w:t> </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Times New Roman" w:hAnsi="Times New Roman"/>
          <w:color w:val="333333"/>
          <w:kern w:val="0"/>
          <w:sz w:val="24"/>
          <w:shd w:val="clear" w:color="auto" w:fill="FFFFFF"/>
        </w:rPr>
        <w:t>3</w:t>
      </w:r>
      <w:r>
        <w:rPr>
          <w:rFonts w:hint="eastAsia" w:ascii="宋体" w:hAnsi="宋体" w:cs="宋体"/>
          <w:color w:val="333333"/>
          <w:kern w:val="0"/>
          <w:sz w:val="24"/>
          <w:shd w:val="clear" w:color="auto" w:fill="FFFFFF"/>
        </w:rPr>
        <w:t>、如何妥善解决拟建项目带来的环境影响问题；</w:t>
      </w:r>
      <w:r>
        <w:rPr>
          <w:rFonts w:ascii="宋体" w:cs="宋体"/>
          <w:color w:val="333333"/>
          <w:kern w:val="0"/>
          <w:sz w:val="24"/>
          <w:shd w:val="clear" w:color="auto" w:fill="FFFFFF"/>
        </w:rPr>
        <w:t> </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Times New Roman" w:hAnsi="Times New Roman"/>
          <w:color w:val="333333"/>
          <w:kern w:val="0"/>
          <w:sz w:val="24"/>
          <w:shd w:val="clear" w:color="auto" w:fill="FFFFFF"/>
        </w:rPr>
        <w:t>4</w:t>
      </w:r>
      <w:r>
        <w:rPr>
          <w:rFonts w:hint="eastAsia" w:ascii="宋体" w:hAnsi="宋体" w:cs="宋体"/>
          <w:color w:val="333333"/>
          <w:kern w:val="0"/>
          <w:sz w:val="24"/>
          <w:shd w:val="clear" w:color="auto" w:fill="FFFFFF"/>
        </w:rPr>
        <w:t>、公众对项目环境影响方面的意见。</w:t>
      </w:r>
    </w:p>
    <w:p>
      <w:pPr>
        <w:widowControl/>
        <w:shd w:val="clear" w:color="auto" w:fill="FFFFFF"/>
        <w:spacing w:line="274" w:lineRule="atLeast"/>
        <w:jc w:val="left"/>
        <w:rPr>
          <w:rFonts w:ascii="宋体" w:cs="宋体"/>
          <w:color w:val="333333"/>
          <w:sz w:val="24"/>
        </w:rPr>
      </w:pPr>
      <w:r>
        <w:rPr>
          <w:rFonts w:hint="eastAsia" w:ascii="宋体" w:hAnsi="宋体" w:cs="宋体"/>
          <w:color w:val="333333"/>
          <w:kern w:val="0"/>
          <w:sz w:val="24"/>
          <w:shd w:val="clear" w:color="auto" w:fill="FFFFFF"/>
        </w:rPr>
        <w:t>七、征询公众意见形式</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为了解和听取各界人士和项目周边群众的意见和建议，将公众意愿反映到项目环境保护管理措施中，同时完善环评工作。请您对以上几个问题踊跃发表自己的意见和看法，反应您对</w:t>
      </w:r>
      <w:r>
        <w:rPr>
          <w:rFonts w:hint="eastAsia" w:ascii="宋体" w:hAnsi="宋体" w:cs="宋体"/>
          <w:color w:val="333333"/>
          <w:kern w:val="0"/>
          <w:sz w:val="24"/>
          <w:shd w:val="clear" w:color="auto" w:fill="FFFFFF"/>
          <w:lang w:eastAsia="zh-CN"/>
        </w:rPr>
        <w:t>花垣县众邦再生资源有限公司2万吨/年废旧橡塑综合利用项目</w:t>
      </w:r>
      <w:r>
        <w:rPr>
          <w:rFonts w:hint="eastAsia" w:ascii="宋体" w:hAnsi="宋体" w:cs="宋体"/>
          <w:color w:val="333333"/>
          <w:kern w:val="0"/>
          <w:sz w:val="24"/>
          <w:shd w:val="clear" w:color="auto" w:fill="FFFFFF"/>
        </w:rPr>
        <w:t>的看法和意见。以电子邮件形式将您对该项目建设的意见及建议发送至以下邮箱：</w:t>
      </w:r>
      <w:r>
        <w:rPr>
          <w:rFonts w:hint="eastAsia" w:ascii="Times New Roman" w:hAnsi="Times New Roman"/>
          <w:color w:val="333333"/>
          <w:kern w:val="0"/>
          <w:sz w:val="24"/>
          <w:shd w:val="clear" w:color="auto" w:fill="FFFFFF"/>
          <w:lang w:val="en-US" w:eastAsia="zh-CN"/>
        </w:rPr>
        <w:t>1483550851</w:t>
      </w:r>
      <w:r>
        <w:rPr>
          <w:rFonts w:ascii="Times New Roman" w:hAnsi="Times New Roman"/>
          <w:color w:val="333333"/>
          <w:kern w:val="0"/>
          <w:sz w:val="24"/>
          <w:shd w:val="clear" w:color="auto" w:fill="FFFFFF"/>
        </w:rPr>
        <w:t>@qq.com</w:t>
      </w:r>
      <w:r>
        <w:rPr>
          <w:rFonts w:hint="eastAsia" w:ascii="宋体" w:hAnsi="宋体" w:cs="宋体"/>
          <w:color w:val="333333"/>
          <w:kern w:val="0"/>
          <w:sz w:val="24"/>
          <w:shd w:val="clear" w:color="auto" w:fill="FFFFFF"/>
        </w:rPr>
        <w:t>；或来电至：13</w:t>
      </w:r>
      <w:r>
        <w:rPr>
          <w:rFonts w:hint="eastAsia" w:ascii="宋体" w:hAnsi="宋体" w:cs="宋体"/>
          <w:color w:val="333333"/>
          <w:kern w:val="0"/>
          <w:sz w:val="24"/>
          <w:shd w:val="clear" w:color="auto" w:fill="FFFFFF"/>
          <w:lang w:val="en-US" w:eastAsia="zh-CN"/>
        </w:rPr>
        <w:t>107434289</w:t>
      </w:r>
      <w:r>
        <w:rPr>
          <w:rFonts w:hint="eastAsia" w:ascii="宋体" w:hAnsi="宋体" w:cs="宋体"/>
          <w:color w:val="333333"/>
          <w:kern w:val="0"/>
          <w:sz w:val="24"/>
          <w:shd w:val="clear" w:color="auto" w:fill="FFFFFF"/>
        </w:rPr>
        <w:t>。</w:t>
      </w:r>
    </w:p>
    <w:p>
      <w:pPr>
        <w:widowControl/>
        <w:shd w:val="clear" w:color="auto" w:fill="FFFFFF"/>
        <w:spacing w:line="274" w:lineRule="atLeast"/>
        <w:jc w:val="left"/>
        <w:rPr>
          <w:rFonts w:ascii="宋体" w:cs="宋体"/>
          <w:color w:val="333333"/>
          <w:sz w:val="24"/>
        </w:rPr>
      </w:pPr>
      <w:r>
        <w:rPr>
          <w:rFonts w:hint="eastAsia" w:ascii="宋体" w:hAnsi="宋体" w:cs="宋体"/>
          <w:color w:val="333333"/>
          <w:kern w:val="0"/>
          <w:sz w:val="24"/>
          <w:shd w:val="clear" w:color="auto" w:fill="FFFFFF"/>
        </w:rPr>
        <w:t>八、公示时间</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自本公告发布之日起</w:t>
      </w:r>
      <w:r>
        <w:rPr>
          <w:rFonts w:ascii="Times New Roman" w:hAnsi="Times New Roman"/>
          <w:color w:val="333333"/>
          <w:kern w:val="0"/>
          <w:sz w:val="24"/>
          <w:shd w:val="clear" w:color="auto" w:fill="FFFFFF"/>
        </w:rPr>
        <w:t>10</w:t>
      </w:r>
      <w:r>
        <w:rPr>
          <w:rFonts w:hint="eastAsia" w:ascii="宋体" w:hAnsi="宋体" w:cs="宋体"/>
          <w:color w:val="333333"/>
          <w:kern w:val="0"/>
          <w:sz w:val="24"/>
          <w:shd w:val="clear" w:color="auto" w:fill="FFFFFF"/>
        </w:rPr>
        <w:t>日届满。</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p>
    <w:p>
      <w:pPr>
        <w:widowControl/>
        <w:shd w:val="clear" w:color="auto" w:fill="FFFFFF"/>
        <w:spacing w:line="274" w:lineRule="atLeast"/>
        <w:jc w:val="right"/>
        <w:rPr>
          <w:rFonts w:ascii="宋体" w:cs="宋体"/>
          <w:color w:val="333333"/>
          <w:sz w:val="24"/>
        </w:rPr>
      </w:pPr>
      <w:r>
        <w:rPr>
          <w:rFonts w:hint="eastAsia" w:ascii="宋体" w:hAnsi="宋体" w:cs="宋体"/>
          <w:color w:val="333333"/>
          <w:kern w:val="0"/>
          <w:sz w:val="24"/>
          <w:shd w:val="clear" w:color="auto" w:fill="FFFFFF"/>
        </w:rPr>
        <w:t>中南金尚环境工程有限公司</w:t>
      </w:r>
      <w:r>
        <w:rPr>
          <w:rFonts w:ascii="宋体" w:cs="宋体"/>
          <w:color w:val="333333"/>
          <w:kern w:val="0"/>
          <w:sz w:val="24"/>
          <w:shd w:val="clear" w:color="auto" w:fill="FFFFFF"/>
        </w:rPr>
        <w:br w:type="textWrapping"/>
      </w:r>
      <w:r>
        <w:rPr>
          <w:rFonts w:hint="eastAsia" w:ascii="宋体" w:hAnsi="宋体" w:cs="宋体"/>
          <w:color w:val="333333"/>
          <w:kern w:val="0"/>
          <w:sz w:val="24"/>
          <w:shd w:val="clear" w:color="auto" w:fill="FFFFFF"/>
        </w:rPr>
        <w:t>　　</w:t>
      </w:r>
      <w:r>
        <w:rPr>
          <w:rFonts w:ascii="Times New Roman" w:hAnsi="Times New Roman"/>
          <w:color w:val="333333"/>
          <w:kern w:val="0"/>
          <w:sz w:val="24"/>
          <w:shd w:val="clear" w:color="auto" w:fill="FFFFFF"/>
        </w:rPr>
        <w:t>2017</w:t>
      </w:r>
      <w:r>
        <w:rPr>
          <w:rFonts w:hint="eastAsia" w:ascii="宋体" w:hAnsi="宋体" w:cs="宋体"/>
          <w:color w:val="333333"/>
          <w:kern w:val="0"/>
          <w:sz w:val="24"/>
          <w:shd w:val="clear" w:color="auto" w:fill="FFFFFF"/>
        </w:rPr>
        <w:t>年</w:t>
      </w:r>
      <w:r>
        <w:rPr>
          <w:rFonts w:hint="eastAsia" w:ascii="宋体" w:hAnsi="宋体" w:cs="宋体"/>
          <w:color w:val="333333"/>
          <w:kern w:val="0"/>
          <w:sz w:val="24"/>
          <w:shd w:val="clear" w:color="auto" w:fill="FFFFFF"/>
          <w:lang w:val="en-US" w:eastAsia="zh-CN"/>
        </w:rPr>
        <w:t>11</w:t>
      </w:r>
      <w:r>
        <w:rPr>
          <w:rFonts w:hint="eastAsia" w:ascii="宋体" w:hAnsi="宋体" w:cs="宋体"/>
          <w:color w:val="333333"/>
          <w:kern w:val="0"/>
          <w:sz w:val="24"/>
          <w:shd w:val="clear" w:color="auto" w:fill="FFFFFF"/>
        </w:rPr>
        <w:t>月</w:t>
      </w:r>
      <w:r>
        <w:rPr>
          <w:rFonts w:hint="eastAsia" w:ascii="宋体" w:hAnsi="宋体" w:cs="宋体"/>
          <w:color w:val="333333"/>
          <w:kern w:val="0"/>
          <w:sz w:val="24"/>
          <w:shd w:val="clear" w:color="auto" w:fill="FFFFFF"/>
          <w:lang w:val="en-US" w:eastAsia="zh-CN"/>
        </w:rPr>
        <w:t>21</w:t>
      </w:r>
      <w:r>
        <w:rPr>
          <w:rFonts w:hint="eastAsia" w:ascii="宋体" w:hAnsi="宋体" w:cs="宋体"/>
          <w:color w:val="333333"/>
          <w:kern w:val="0"/>
          <w:sz w:val="24"/>
          <w:shd w:val="clear" w:color="auto" w:fill="FFFFFF"/>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DE2"/>
    <w:rsid w:val="000E6F5B"/>
    <w:rsid w:val="0014721E"/>
    <w:rsid w:val="00382DE2"/>
    <w:rsid w:val="00402837"/>
    <w:rsid w:val="006B2E6D"/>
    <w:rsid w:val="00BA0998"/>
    <w:rsid w:val="00CE648B"/>
    <w:rsid w:val="00F136BF"/>
    <w:rsid w:val="0173790B"/>
    <w:rsid w:val="0F18474A"/>
    <w:rsid w:val="2A4B5960"/>
    <w:rsid w:val="32BA3FCE"/>
    <w:rsid w:val="44683FE4"/>
    <w:rsid w:val="44E254A9"/>
    <w:rsid w:val="4E291223"/>
    <w:rsid w:val="4F6072F9"/>
    <w:rsid w:val="691F216D"/>
    <w:rsid w:val="7767141B"/>
    <w:rsid w:val="7AFE67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kern w:val="44"/>
      <w:sz w:val="48"/>
      <w:szCs w:val="48"/>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Heading 1 Char"/>
    <w:basedOn w:val="4"/>
    <w:link w:val="2"/>
    <w:qFormat/>
    <w:uiPriority w:val="9"/>
    <w:rPr>
      <w:rFonts w:ascii="Calibri" w:hAnsi="Calibri"/>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Pages>
  <Words>208</Words>
  <Characters>1192</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dc:creator>
  <cp:lastModifiedBy>敻骅</cp:lastModifiedBy>
  <cp:lastPrinted>2017-04-13T02:36:00Z</cp:lastPrinted>
  <dcterms:modified xsi:type="dcterms:W3CDTF">2017-11-21T01:28:13Z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