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1" w:rsidRDefault="00006C41">
      <w:pPr>
        <w:spacing w:line="560" w:lineRule="exact"/>
        <w:jc w:val="right"/>
        <w:rPr>
          <w:rFonts w:ascii="仿宋" w:eastAsia="仿宋" w:hAnsi="仿宋" w:cs="仿宋"/>
          <w:sz w:val="32"/>
        </w:rPr>
      </w:pPr>
    </w:p>
    <w:p w:rsidR="00006C41" w:rsidRDefault="00006C41">
      <w:pPr>
        <w:spacing w:line="560" w:lineRule="exact"/>
        <w:jc w:val="right"/>
        <w:rPr>
          <w:rFonts w:ascii="仿宋" w:eastAsia="仿宋" w:hAnsi="仿宋" w:cs="仿宋"/>
          <w:sz w:val="32"/>
        </w:rPr>
      </w:pPr>
    </w:p>
    <w:p w:rsidR="00006C41" w:rsidRDefault="00006C41">
      <w:pPr>
        <w:spacing w:line="560" w:lineRule="exact"/>
        <w:jc w:val="right"/>
        <w:rPr>
          <w:rFonts w:ascii="仿宋" w:eastAsia="仿宋" w:hAnsi="仿宋" w:cs="仿宋"/>
          <w:sz w:val="32"/>
        </w:rPr>
      </w:pPr>
    </w:p>
    <w:p w:rsidR="00006C41" w:rsidRDefault="00006C41">
      <w:pPr>
        <w:spacing w:line="560" w:lineRule="exact"/>
        <w:jc w:val="right"/>
        <w:rPr>
          <w:rFonts w:ascii="仿宋" w:eastAsia="仿宋" w:hAnsi="仿宋" w:cs="仿宋"/>
          <w:sz w:val="32"/>
        </w:rPr>
      </w:pPr>
    </w:p>
    <w:p w:rsidR="00006C41" w:rsidRDefault="00035A42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州环评（花垣）〔</w:t>
      </w:r>
      <w:r>
        <w:rPr>
          <w:rFonts w:ascii="仿宋" w:eastAsia="仿宋" w:hAnsi="仿宋" w:cs="仿宋" w:hint="eastAsia"/>
          <w:sz w:val="32"/>
        </w:rPr>
        <w:t>202</w:t>
      </w:r>
      <w:r>
        <w:rPr>
          <w:rFonts w:ascii="仿宋" w:eastAsia="仿宋" w:hAnsi="仿宋" w:cs="仿宋" w:hint="eastAsia"/>
          <w:sz w:val="32"/>
        </w:rPr>
        <w:t>4</w:t>
      </w:r>
      <w:r>
        <w:rPr>
          <w:rFonts w:ascii="仿宋" w:eastAsia="仿宋" w:hAnsi="仿宋" w:cs="仿宋" w:hint="eastAsia"/>
          <w:sz w:val="32"/>
        </w:rPr>
        <w:t>〕</w:t>
      </w:r>
      <w:r w:rsidR="00A5672A">
        <w:rPr>
          <w:rFonts w:ascii="仿宋" w:eastAsia="仿宋" w:hAnsi="仿宋" w:cs="仿宋" w:hint="eastAsia"/>
          <w:sz w:val="32"/>
        </w:rPr>
        <w:t>3</w:t>
      </w:r>
      <w:r>
        <w:rPr>
          <w:rFonts w:ascii="仿宋" w:eastAsia="仿宋" w:hAnsi="仿宋" w:cs="仿宋" w:hint="eastAsia"/>
          <w:sz w:val="32"/>
        </w:rPr>
        <w:t>号</w:t>
      </w:r>
    </w:p>
    <w:p w:rsidR="00006C41" w:rsidRDefault="00006C4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06C41" w:rsidRDefault="00035A4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湘西自治州生态环境局关于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紫霞大道工程建设、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朝料村土地平整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剩余砂石资源利用项目</w:t>
      </w:r>
    </w:p>
    <w:p w:rsidR="00006C41" w:rsidRDefault="00035A4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环境影响报告表的</w:t>
      </w:r>
    </w:p>
    <w:p w:rsidR="00006C41" w:rsidRDefault="00035A4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批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复</w:t>
      </w:r>
    </w:p>
    <w:p w:rsidR="00006C41" w:rsidRDefault="00035A42">
      <w:pPr>
        <w:widowControl/>
        <w:spacing w:line="560" w:lineRule="exact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</w:t>
      </w:r>
    </w:p>
    <w:p w:rsidR="00006C41" w:rsidRDefault="00035A42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花垣县太平砂石场：</w:t>
      </w:r>
    </w:p>
    <w:p w:rsidR="00006C41" w:rsidRDefault="00035A42">
      <w:pPr>
        <w:adjustRightInd w:val="0"/>
        <w:snapToGrid w:val="0"/>
        <w:spacing w:line="360" w:lineRule="auto"/>
        <w:ind w:firstLine="480"/>
        <w:jc w:val="left"/>
        <w:rPr>
          <w:rFonts w:eastAsia="仿宋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你公司报来的</w:t>
      </w:r>
      <w:r>
        <w:rPr>
          <w:rFonts w:ascii="仿宋" w:eastAsia="仿宋" w:hAnsi="仿宋" w:cs="仿宋" w:hint="eastAsia"/>
          <w:sz w:val="32"/>
          <w:szCs w:val="32"/>
        </w:rPr>
        <w:t>《关于花垣县紫霞大道工程建设、朝料村土地平整剩余砂石资源利用项目环境影响报告表的申请报告</w:t>
      </w:r>
      <w:r>
        <w:rPr>
          <w:rFonts w:ascii="仿宋" w:eastAsia="仿宋" w:hAnsi="仿宋" w:cs="仿宋" w:hint="eastAsia"/>
          <w:sz w:val="32"/>
          <w:szCs w:val="32"/>
        </w:rPr>
        <w:t>》及相关材料</w:t>
      </w:r>
      <w:r>
        <w:rPr>
          <w:rFonts w:ascii="仿宋" w:eastAsia="仿宋" w:hAnsi="仿宋" w:cs="仿宋" w:hint="eastAsia"/>
          <w:sz w:val="32"/>
          <w:szCs w:val="32"/>
        </w:rPr>
        <w:t>已</w:t>
      </w:r>
      <w:r>
        <w:rPr>
          <w:rFonts w:ascii="仿宋" w:eastAsia="仿宋" w:hAnsi="仿宋" w:cs="仿宋" w:hint="eastAsia"/>
          <w:sz w:val="32"/>
          <w:szCs w:val="32"/>
        </w:rPr>
        <w:t>收悉。经研究，现批复如下：</w:t>
      </w:r>
    </w:p>
    <w:p w:rsidR="00006C41" w:rsidRDefault="00035A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紫霞大道工程建设、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朝料村土地平整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剩余砂石资源利用项目临用工程，位于湖南省湘西州花垣县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花垣镇紫霞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大道流当隧道出口东侧</w:t>
      </w:r>
      <w:r>
        <w:rPr>
          <w:rFonts w:ascii="仿宋" w:eastAsia="仿宋" w:hAnsi="仿宋" w:cs="仿宋" w:hint="eastAsia"/>
          <w:sz w:val="32"/>
          <w:szCs w:val="32"/>
        </w:rPr>
        <w:t>450m</w:t>
      </w:r>
      <w:r>
        <w:rPr>
          <w:rFonts w:ascii="仿宋" w:eastAsia="仿宋" w:hAnsi="仿宋" w:cs="仿宋" w:hint="eastAsia"/>
          <w:sz w:val="32"/>
          <w:szCs w:val="32"/>
        </w:rPr>
        <w:t>处，用地为紫霞湖大道项目弃渣场，占地面积</w:t>
      </w:r>
      <w:r>
        <w:rPr>
          <w:rFonts w:ascii="仿宋" w:eastAsia="仿宋" w:hAnsi="仿宋" w:cs="仿宋" w:hint="eastAsia"/>
          <w:sz w:val="32"/>
          <w:szCs w:val="32"/>
        </w:rPr>
        <w:t>23000m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。项目利用紫霞湖大道道路废石进行建筑材料加工，生产建筑用石</w:t>
      </w:r>
      <w:r>
        <w:rPr>
          <w:rFonts w:ascii="仿宋" w:eastAsia="仿宋" w:hAnsi="仿宋" w:cs="仿宋" w:hint="eastAsia"/>
          <w:sz w:val="32"/>
          <w:szCs w:val="32"/>
        </w:rPr>
        <w:t>31.43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t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06C41" w:rsidRDefault="00035A4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建设内容：建设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间</w:t>
      </w:r>
      <w:r>
        <w:rPr>
          <w:rFonts w:ascii="仿宋" w:eastAsia="仿宋" w:hAnsi="仿宋" w:cs="仿宋" w:hint="eastAsia"/>
          <w:sz w:val="32"/>
          <w:szCs w:val="32"/>
        </w:rPr>
        <w:t>3700m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的封闭式钢架生产车间，内设建筑用石生产线，主要布设滚筒筛、破碎机、振动筛等设备；配套建设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间</w:t>
      </w:r>
      <w:r>
        <w:rPr>
          <w:rFonts w:ascii="仿宋" w:eastAsia="仿宋" w:hAnsi="仿宋" w:cs="仿宋" w:hint="eastAsia"/>
          <w:sz w:val="32"/>
          <w:szCs w:val="32"/>
        </w:rPr>
        <w:t>1200m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封闭式钢架成品库，用于存放成品；堆场堆高约</w:t>
      </w:r>
      <w:r>
        <w:rPr>
          <w:rFonts w:ascii="仿宋" w:eastAsia="仿宋" w:hAnsi="仿宋" w:cs="仿宋" w:hint="eastAsia"/>
          <w:sz w:val="32"/>
          <w:szCs w:val="32"/>
        </w:rPr>
        <w:t>10m</w:t>
      </w:r>
      <w:r>
        <w:rPr>
          <w:rFonts w:ascii="仿宋" w:eastAsia="仿宋" w:hAnsi="仿宋" w:cs="仿宋" w:hint="eastAsia"/>
          <w:sz w:val="32"/>
          <w:szCs w:val="32"/>
        </w:rPr>
        <w:t>，主要堆放废石，新建土工布覆盖。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厂区西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lastRenderedPageBreak/>
        <w:t>南侧新建办公及休息区，共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间办公室，每间建筑面积均为</w:t>
      </w:r>
      <w:r>
        <w:rPr>
          <w:rFonts w:ascii="仿宋" w:eastAsia="仿宋" w:hAnsi="仿宋" w:cs="仿宋" w:hint="eastAsia"/>
          <w:sz w:val="32"/>
          <w:szCs w:val="32"/>
        </w:rPr>
        <w:t>20m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，主要用于办公、日常接待和休息；地磅和洗车平台</w:t>
      </w:r>
      <w:r>
        <w:rPr>
          <w:rFonts w:ascii="仿宋" w:eastAsia="仿宋" w:hAnsi="仿宋" w:cs="仿宋" w:hint="eastAsia"/>
          <w:sz w:val="32"/>
          <w:szCs w:val="32"/>
        </w:rPr>
        <w:t>12m</w:t>
      </w:r>
      <w:r>
        <w:rPr>
          <w:rFonts w:ascii="仿宋" w:eastAsia="仿宋" w:hAnsi="仿宋" w:cs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，厂内水泥硬化道路约</w:t>
      </w:r>
      <w:r>
        <w:rPr>
          <w:rFonts w:ascii="仿宋" w:eastAsia="仿宋" w:hAnsi="仿宋" w:cs="仿宋" w:hint="eastAsia"/>
          <w:sz w:val="32"/>
          <w:szCs w:val="32"/>
        </w:rPr>
        <w:t>200m</w:t>
      </w:r>
      <w:r>
        <w:rPr>
          <w:rFonts w:ascii="仿宋" w:eastAsia="仿宋" w:hAnsi="仿宋" w:cs="仿宋" w:hint="eastAsia"/>
          <w:sz w:val="32"/>
          <w:szCs w:val="32"/>
        </w:rPr>
        <w:t>。本项目计划生产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年，不接受外来石料加工，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年后将进行拆除，而后复垦还林。</w:t>
      </w:r>
    </w:p>
    <w:p w:rsidR="00006C41" w:rsidRDefault="00035A4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项目劳动定员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人，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小时工作制，预计工作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天。</w:t>
      </w:r>
    </w:p>
    <w:p w:rsidR="00006C41" w:rsidRDefault="00035A42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项目符合国家产业政策及行业相关规划，选址符合相关要求，根据长沙博大环保科技有限公司编制的环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评报告表分析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结论及专家评审意见，在建设单位认真落实环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表提出的各项污染防治和风险防控措施的前提下，项目建设对生态环境不利影响可得到有效缓解和控制。我局原则同意环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表所列建设项目性质、地点、规模、工艺和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拟采取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的各项生态环境保护措施。</w:t>
      </w:r>
    </w:p>
    <w:p w:rsidR="00006C41" w:rsidRDefault="00035A4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项目建设期环境管理要求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06C41" w:rsidRDefault="00035A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（一）建设单位应按环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评文件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及批复要求落实环境保护措施和相应环保投资。</w:t>
      </w:r>
    </w:p>
    <w:p w:rsidR="00006C41" w:rsidRDefault="00035A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（二）水污染防治。车辆冲洗</w:t>
      </w:r>
      <w:r>
        <w:rPr>
          <w:rFonts w:ascii="仿宋" w:eastAsia="仿宋" w:hAnsi="仿宋" w:cs="仿宋" w:hint="eastAsia"/>
          <w:sz w:val="32"/>
          <w:szCs w:val="32"/>
        </w:rPr>
        <w:t>废水经隔油池、沉淀池处理后用于抑尘。生活污水经化粪池处理后用作农肥。</w:t>
      </w:r>
    </w:p>
    <w:p w:rsidR="00006C41" w:rsidRDefault="00035A42">
      <w:pPr>
        <w:tabs>
          <w:tab w:val="left" w:pos="1620"/>
        </w:tabs>
        <w:adjustRightInd w:val="0"/>
        <w:snapToGrid w:val="0"/>
        <w:spacing w:line="360" w:lineRule="auto"/>
        <w:ind w:firstLineChars="200" w:firstLine="61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（三）大气污染防治。加强施工期扬尘管理，落实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6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个“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”。施工工地周边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围挡；物料堆放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覆盖；出入车辆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冲洗；施工现场地面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硬化；土方开挖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湿法作业；渣土车辆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100%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密闭运输。施工场地、施工道路洒水降尘，及时清扫运输道路，并控制汽车行驶车速，运输砂石的车辆要加盖苫布，完全密闭运输；苫布边缘至少要遮住槽帮上沿以下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15cm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，保证物料不露出、</w:t>
      </w:r>
      <w:proofErr w:type="gramStart"/>
      <w:r>
        <w:rPr>
          <w:rFonts w:ascii="仿宋" w:eastAsia="仿宋" w:hAnsi="仿宋" w:cs="仿宋" w:hint="eastAsia"/>
          <w:spacing w:val="-6"/>
          <w:sz w:val="32"/>
          <w:szCs w:val="32"/>
        </w:rPr>
        <w:t>不遗撤</w:t>
      </w:r>
      <w:proofErr w:type="gramEnd"/>
      <w:r>
        <w:rPr>
          <w:rFonts w:ascii="仿宋" w:eastAsia="仿宋" w:hAnsi="仿宋" w:cs="仿宋" w:hint="eastAsia"/>
          <w:spacing w:val="-6"/>
          <w:sz w:val="32"/>
          <w:szCs w:val="32"/>
        </w:rPr>
        <w:t>外漏；施工场地出口设置</w:t>
      </w:r>
      <w:r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车辆冲洗设备，机动车辆冲洗干净后方可上路行驶。</w:t>
      </w:r>
    </w:p>
    <w:p w:rsidR="00006C41" w:rsidRDefault="00035A42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（四）固体废物污染防治。各类建筑垃圾分类收集、集中堆放、及时处置。生活垃圾分类收集，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定期由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环卫部门清运处理。</w:t>
      </w:r>
    </w:p>
    <w:p w:rsidR="00006C41" w:rsidRDefault="00035A42">
      <w:pPr>
        <w:spacing w:line="560" w:lineRule="exact"/>
        <w:ind w:firstLine="640"/>
      </w:pPr>
      <w:r>
        <w:rPr>
          <w:rFonts w:ascii="仿宋" w:eastAsia="仿宋" w:hAnsi="仿宋" w:cs="仿宋" w:hint="eastAsia"/>
          <w:sz w:val="32"/>
          <w:szCs w:val="32"/>
        </w:rPr>
        <w:t>（五）噪声污染防治。优化施工方案，按照环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评文件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要求选用低噪声施工设备，采取隔声降噪措施，合理安排施工作业时间。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006C41" w:rsidRDefault="00035A42">
      <w:pPr>
        <w:pStyle w:val="Default"/>
        <w:spacing w:line="560" w:lineRule="exact"/>
        <w:ind w:firstLineChars="200" w:firstLine="640"/>
        <w:rPr>
          <w:rFonts w:cs="黑体" w:hint="default"/>
          <w:color w:val="auto"/>
          <w:sz w:val="32"/>
          <w:szCs w:val="32"/>
        </w:rPr>
      </w:pPr>
      <w:r>
        <w:rPr>
          <w:rFonts w:cs="黑体"/>
          <w:color w:val="auto"/>
          <w:sz w:val="32"/>
          <w:szCs w:val="32"/>
        </w:rPr>
        <w:t>二、项目营运期环境管理要求</w:t>
      </w:r>
    </w:p>
    <w:p w:rsidR="00006C41" w:rsidRDefault="00035A42">
      <w:pPr>
        <w:pStyle w:val="Default"/>
        <w:spacing w:line="560" w:lineRule="exact"/>
        <w:ind w:firstLineChars="200" w:firstLine="640"/>
        <w:rPr>
          <w:rFonts w:ascii="楷体" w:eastAsia="楷体" w:hAnsi="楷体" w:cs="楷体" w:hint="default"/>
          <w:color w:val="auto"/>
          <w:sz w:val="32"/>
          <w:szCs w:val="32"/>
        </w:rPr>
      </w:pPr>
      <w:r>
        <w:rPr>
          <w:rFonts w:ascii="楷体" w:eastAsia="楷体" w:hAnsi="楷体" w:cs="楷体"/>
          <w:color w:val="auto"/>
          <w:sz w:val="32"/>
          <w:szCs w:val="32"/>
        </w:rPr>
        <w:t>（一）大气污染防治</w:t>
      </w:r>
    </w:p>
    <w:p w:rsidR="00006C41" w:rsidRDefault="00035A42">
      <w:pPr>
        <w:pStyle w:val="Default"/>
        <w:numPr>
          <w:ilvl w:val="255"/>
          <w:numId w:val="0"/>
        </w:numPr>
        <w:spacing w:line="560" w:lineRule="exact"/>
        <w:ind w:firstLineChars="200" w:firstLine="640"/>
        <w:rPr>
          <w:rFonts w:ascii="仿宋" w:eastAsia="仿宋" w:hAnsi="仿宋" w:cs="仿宋" w:hint="default"/>
          <w:color w:val="auto"/>
          <w:sz w:val="32"/>
          <w:szCs w:val="32"/>
        </w:rPr>
      </w:pPr>
      <w:r>
        <w:rPr>
          <w:rFonts w:ascii="仿宋" w:eastAsia="仿宋" w:hAnsi="仿宋" w:cs="仿宋"/>
          <w:color w:val="auto"/>
          <w:sz w:val="32"/>
          <w:szCs w:val="32"/>
        </w:rPr>
        <w:t>1</w:t>
      </w:r>
      <w:r>
        <w:rPr>
          <w:rFonts w:ascii="仿宋" w:eastAsia="仿宋" w:hAnsi="仿宋" w:cs="仿宋"/>
          <w:color w:val="auto"/>
          <w:sz w:val="32"/>
          <w:szCs w:val="32"/>
        </w:rPr>
        <w:t>.</w:t>
      </w:r>
      <w:r>
        <w:rPr>
          <w:rFonts w:ascii="仿宋" w:eastAsia="仿宋" w:hAnsi="仿宋" w:cs="仿宋"/>
          <w:color w:val="auto"/>
          <w:sz w:val="32"/>
          <w:szCs w:val="32"/>
        </w:rPr>
        <w:t>本项目在喂料口、破碎机口及筛分机口各安装一套集气罩，废气收集后经管道通入布袋除尘器处理后通过</w:t>
      </w:r>
      <w:r>
        <w:rPr>
          <w:rFonts w:ascii="仿宋" w:eastAsia="仿宋" w:hAnsi="仿宋" w:cs="仿宋"/>
          <w:color w:val="auto"/>
          <w:sz w:val="32"/>
          <w:szCs w:val="32"/>
        </w:rPr>
        <w:t>15m</w:t>
      </w:r>
      <w:r>
        <w:rPr>
          <w:rFonts w:ascii="仿宋" w:eastAsia="仿宋" w:hAnsi="仿宋" w:cs="仿宋"/>
          <w:color w:val="auto"/>
          <w:sz w:val="32"/>
          <w:szCs w:val="32"/>
        </w:rPr>
        <w:t>排气筒</w:t>
      </w:r>
      <w:r>
        <w:rPr>
          <w:rFonts w:ascii="仿宋" w:eastAsia="仿宋" w:hAnsi="仿宋" w:cs="仿宋"/>
          <w:color w:val="auto"/>
          <w:sz w:val="32"/>
          <w:szCs w:val="32"/>
        </w:rPr>
        <w:t>达标</w:t>
      </w:r>
      <w:r>
        <w:rPr>
          <w:rFonts w:ascii="仿宋" w:eastAsia="仿宋" w:hAnsi="仿宋" w:cs="仿宋"/>
          <w:color w:val="auto"/>
          <w:sz w:val="32"/>
          <w:szCs w:val="32"/>
        </w:rPr>
        <w:t>排放。</w:t>
      </w:r>
    </w:p>
    <w:p w:rsidR="00006C41" w:rsidRDefault="00035A42">
      <w:pPr>
        <w:pStyle w:val="35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严格落实环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评文件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要求，采取有效措施，加强无组织废气排放管理。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原料堆场进行土工布苫盖，并在卸料处、产品堆场处设置喷淋系统进行洒水抑尘，皮带运输产生的粉尘通过安装皮带廊道密闭和洒水抑尘。</w:t>
      </w:r>
    </w:p>
    <w:p w:rsidR="00006C41" w:rsidRDefault="00035A42">
      <w:pPr>
        <w:pStyle w:val="a3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水污染防治</w:t>
      </w:r>
    </w:p>
    <w:p w:rsidR="00006C41" w:rsidRDefault="00035A42">
      <w:pPr>
        <w:pStyle w:val="a3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照</w:t>
      </w:r>
      <w:r>
        <w:rPr>
          <w:rFonts w:ascii="仿宋" w:eastAsia="仿宋" w:hAnsi="仿宋" w:cs="仿宋" w:hint="eastAsia"/>
          <w:sz w:val="32"/>
          <w:szCs w:val="32"/>
        </w:rPr>
        <w:t>“清污分流、雨污分流</w:t>
      </w:r>
      <w:r>
        <w:rPr>
          <w:rFonts w:ascii="仿宋" w:eastAsia="仿宋" w:hAnsi="仿宋" w:cs="仿宋" w:hint="eastAsia"/>
          <w:sz w:val="32"/>
          <w:szCs w:val="32"/>
        </w:rPr>
        <w:t>、污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分流</w:t>
      </w:r>
      <w:r>
        <w:rPr>
          <w:rFonts w:ascii="仿宋" w:eastAsia="仿宋" w:hAnsi="仿宋" w:cs="仿宋" w:hint="eastAsia"/>
          <w:sz w:val="32"/>
          <w:szCs w:val="32"/>
        </w:rPr>
        <w:t>”原则规范建设给排水管网，各种管线应标识清晰，落实分区防渗措施。</w:t>
      </w:r>
      <w:r>
        <w:rPr>
          <w:rFonts w:ascii="仿宋" w:eastAsia="仿宋" w:hAnsi="仿宋" w:cs="仿宋" w:hint="eastAsia"/>
          <w:sz w:val="32"/>
          <w:szCs w:val="32"/>
        </w:rPr>
        <w:t>厂界按规范修建截洪沟，设置初期雨水池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厂内原料堆场、生产车间和产品仓库四周修建雨水沟，雨水沟接入雨水收集池，沉淀后回用</w:t>
      </w:r>
      <w:r>
        <w:rPr>
          <w:rFonts w:ascii="仿宋" w:eastAsia="仿宋" w:hAnsi="仿宋" w:cs="仿宋" w:hint="eastAsia"/>
          <w:sz w:val="32"/>
          <w:szCs w:val="32"/>
        </w:rPr>
        <w:t>洒水抑尘，不外排。生活废水经化粪池处理后用作农肥。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车辆冲洗废水</w:t>
      </w:r>
      <w:r>
        <w:rPr>
          <w:rFonts w:ascii="仿宋" w:eastAsia="仿宋" w:hAnsi="仿宋" w:cs="仿宋" w:hint="eastAsia"/>
          <w:sz w:val="32"/>
          <w:szCs w:val="32"/>
        </w:rPr>
        <w:t>进入</w:t>
      </w:r>
      <w:r>
        <w:rPr>
          <w:rFonts w:ascii="仿宋" w:eastAsia="仿宋" w:hAnsi="仿宋" w:cs="仿宋" w:hint="eastAsia"/>
          <w:sz w:val="32"/>
          <w:szCs w:val="32"/>
        </w:rPr>
        <w:t>沉淀</w:t>
      </w:r>
      <w:r>
        <w:rPr>
          <w:rFonts w:ascii="仿宋" w:eastAsia="仿宋" w:hAnsi="仿宋" w:cs="仿宋" w:hint="eastAsia"/>
          <w:sz w:val="32"/>
          <w:szCs w:val="32"/>
        </w:rPr>
        <w:t>池</w:t>
      </w:r>
      <w:r>
        <w:rPr>
          <w:rFonts w:ascii="仿宋" w:eastAsia="仿宋" w:hAnsi="仿宋" w:cs="仿宋" w:hint="eastAsia"/>
          <w:sz w:val="32"/>
          <w:szCs w:val="32"/>
        </w:rPr>
        <w:t>沉淀</w:t>
      </w:r>
      <w:r>
        <w:rPr>
          <w:rFonts w:ascii="仿宋" w:eastAsia="仿宋" w:hAnsi="仿宋" w:cs="仿宋" w:hint="eastAsia"/>
          <w:sz w:val="32"/>
          <w:szCs w:val="32"/>
        </w:rPr>
        <w:t>后回用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（三）固体废物污染防治</w:t>
      </w:r>
    </w:p>
    <w:p w:rsidR="00006C41" w:rsidRDefault="00035A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按照“资源化、减量化、无害化”的原则，做好项目固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体废物分类收集、处理和综合利用，建立固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废管理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台账，并确保不造成二次污染。建设单位应严格执行《一般工业固体废物贮存和填埋污染控制标准》</w:t>
      </w:r>
      <w:r>
        <w:rPr>
          <w:rFonts w:ascii="仿宋" w:eastAsia="仿宋" w:hAnsi="仿宋" w:cs="仿宋" w:hint="eastAsia"/>
          <w:sz w:val="32"/>
          <w:szCs w:val="32"/>
        </w:rPr>
        <w:t>(GB18599-2020)</w:t>
      </w:r>
      <w:r>
        <w:rPr>
          <w:rFonts w:ascii="仿宋" w:eastAsia="仿宋" w:hAnsi="仿宋" w:cs="仿宋" w:hint="eastAsia"/>
          <w:sz w:val="32"/>
          <w:szCs w:val="32"/>
        </w:rPr>
        <w:t>和《危险废物贮存污染控制标准》（</w:t>
      </w:r>
      <w:r>
        <w:rPr>
          <w:rFonts w:ascii="仿宋" w:eastAsia="仿宋" w:hAnsi="仿宋" w:cs="仿宋" w:hint="eastAsia"/>
          <w:sz w:val="32"/>
          <w:szCs w:val="32"/>
        </w:rPr>
        <w:t>GB18597-2023</w:t>
      </w:r>
      <w:r>
        <w:rPr>
          <w:rFonts w:ascii="仿宋" w:eastAsia="仿宋" w:hAnsi="仿宋" w:cs="仿宋" w:hint="eastAsia"/>
          <w:sz w:val="32"/>
          <w:szCs w:val="32"/>
        </w:rPr>
        <w:t>）中相关要求。危险废物的转移须严格按照《危险废物转移联单管理办法》填写危险废物转移联单，并做好危险废物管理台账</w:t>
      </w:r>
      <w:r>
        <w:rPr>
          <w:rFonts w:ascii="仿宋" w:eastAsia="仿宋" w:hAnsi="仿宋" w:cs="仿宋" w:hint="eastAsia"/>
          <w:sz w:val="32"/>
          <w:szCs w:val="32"/>
          <w:lang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生活垃圾和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厨余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垃圾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定期由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环卫部门清运处理。除尘灰自身综合利用或外售建材厂综合利用。废机油、废润滑油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暂存于危废暂存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间，定期交由有资质的单位</w:t>
      </w:r>
      <w:r>
        <w:rPr>
          <w:rFonts w:ascii="仿宋" w:eastAsia="仿宋" w:hAnsi="仿宋" w:cs="仿宋" w:hint="eastAsia"/>
          <w:sz w:val="32"/>
          <w:szCs w:val="32"/>
        </w:rPr>
        <w:t>处置。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（四）噪声污染防治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通过选用低噪声设备和加装消声器，采用减震、隔声、厂区绿化等措施，确保厂界噪声达标。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（五）土壤及地下水污染防治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按照“源头控制、分区防治、污染监控、应急响应”的原则进行地下水污染防治。对项目地面实施分区防渗处理，做到防雨、防渗、防漏处理，防止污染物随雨水流入水体而污染水体。加强现有防渗设施的日常维护，确保防渗设施安全，一旦发现泄漏，应立即采取补救措施，防止污染地下水和土壤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（六）生态保护措施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做好项目区内的绿化，建设人工绿地。运营期结束后种植绿化，耕作土回填，建设截洪沟、排水沟</w:t>
      </w:r>
      <w:r>
        <w:rPr>
          <w:rFonts w:ascii="仿宋" w:eastAsia="仿宋" w:hAnsi="仿宋" w:cs="仿宋" w:hint="eastAsia"/>
          <w:kern w:val="2"/>
          <w:sz w:val="32"/>
          <w:szCs w:val="32"/>
        </w:rPr>
        <w:t>、雨水收集池等措施，并做好与周边设施建设的衔接工作。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三、其他环境管理要求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（一）排污许可证管理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kern w:val="2"/>
          <w:sz w:val="32"/>
          <w:szCs w:val="32"/>
        </w:rPr>
        <w:t>建设项目投产排污前应按规定申请办理排污许可证相关手续。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</w:t>
      </w:r>
      <w:r>
        <w:rPr>
          <w:rFonts w:ascii="仿宋" w:eastAsia="仿宋" w:hAnsi="仿宋" w:cs="仿宋" w:hint="eastAsia"/>
          <w:kern w:val="2"/>
          <w:sz w:val="32"/>
          <w:szCs w:val="32"/>
        </w:rPr>
        <w:t>按照排污许可证规定的项目、频次和有关标准规范开展自行监测，按要求公开自行监测信息。保存原始监测记录，保存期限不得少于</w:t>
      </w: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年。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</w:t>
      </w:r>
      <w:r>
        <w:rPr>
          <w:rFonts w:ascii="仿宋" w:eastAsia="仿宋" w:hAnsi="仿宋" w:cs="仿宋" w:hint="eastAsia"/>
          <w:kern w:val="2"/>
          <w:sz w:val="32"/>
          <w:szCs w:val="32"/>
        </w:rPr>
        <w:t>建立环境管理台账制度，落实环境管理台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账记录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的责任部门和责任人。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按排污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许可证要求的记录频次和内容，真实记录生产设施运行管理信息、污染防治设施运行管理信息、非正常工况及污染防治设施异常情况记录信息、监测记录信息、其他环境管理信息。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4.</w:t>
      </w:r>
      <w:r>
        <w:rPr>
          <w:rFonts w:ascii="仿宋" w:eastAsia="仿宋" w:hAnsi="仿宋" w:cs="仿宋" w:hint="eastAsia"/>
          <w:kern w:val="2"/>
          <w:sz w:val="32"/>
          <w:szCs w:val="32"/>
        </w:rPr>
        <w:t>按规定内容编制排污许可证执行报告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</w:rPr>
        <w:t>年度、季度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，按规定时间在统一的平台提交执行报告，自觉接受生态环境部门监管和社会公众监督。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</w:rPr>
        <w:t>二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环境影响评价管理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kern w:val="2"/>
          <w:sz w:val="32"/>
          <w:szCs w:val="32"/>
        </w:rPr>
        <w:t>建设项目环境影响报告表经批准后，该项目的性质、规模、地点、生产工艺和环境保护措施发生重大变动的，应按程序重新报批环境影响评</w:t>
      </w:r>
      <w:r>
        <w:rPr>
          <w:rFonts w:ascii="仿宋" w:eastAsia="仿宋" w:hAnsi="仿宋" w:cs="仿宋" w:hint="eastAsia"/>
          <w:kern w:val="2"/>
          <w:sz w:val="32"/>
          <w:szCs w:val="32"/>
        </w:rPr>
        <w:t>价文件。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</w:t>
      </w:r>
      <w:r>
        <w:rPr>
          <w:rFonts w:ascii="仿宋" w:eastAsia="仿宋" w:hAnsi="仿宋" w:cs="仿宋" w:hint="eastAsia"/>
          <w:kern w:val="2"/>
          <w:sz w:val="32"/>
          <w:szCs w:val="32"/>
        </w:rPr>
        <w:t>自建设项目环境影响报告表批准之日起，超过五年方决定开工建设的，应按程序重新报批环境影响评价文件。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  <w:lang/>
        </w:rPr>
      </w:pPr>
      <w:r>
        <w:rPr>
          <w:rFonts w:ascii="仿宋" w:eastAsia="仿宋" w:hAnsi="仿宋" w:cs="仿宋" w:hint="eastAsia"/>
          <w:kern w:val="2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三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竣工环境保护验收管理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kern w:val="2"/>
          <w:sz w:val="32"/>
          <w:szCs w:val="32"/>
        </w:rPr>
        <w:t>严格执行建设项目环境保护“三同时”管理规定，项目竣工后，应按规定程序自行组织竣工环境保护验收，在生态环境部管理平台备案。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</w:rPr>
        <w:t>四</w:t>
      </w:r>
      <w:r>
        <w:rPr>
          <w:rFonts w:ascii="仿宋" w:eastAsia="仿宋" w:hAnsi="仿宋" w:cs="仿宋" w:hint="eastAsia"/>
          <w:kern w:val="2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环境应急管理</w:t>
      </w:r>
    </w:p>
    <w:p w:rsidR="00006C41" w:rsidRDefault="00035A42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kern w:val="2"/>
          <w:sz w:val="32"/>
          <w:szCs w:val="32"/>
        </w:rPr>
        <w:t>按规定编制突发环境事件应急预案，并报有管理权限的生态环境部门备案。按应急预案要求配备应急物资，定期开展应急演练。</w:t>
      </w: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35A42">
      <w:pPr>
        <w:pStyle w:val="aa"/>
        <w:spacing w:line="560" w:lineRule="exact"/>
        <w:ind w:firstLineChars="200" w:firstLine="64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湘西自治州生态环境局</w:t>
      </w:r>
    </w:p>
    <w:p w:rsidR="00006C41" w:rsidRDefault="00035A42">
      <w:pPr>
        <w:pStyle w:val="aa"/>
        <w:spacing w:line="560" w:lineRule="exact"/>
        <w:ind w:firstLineChars="200" w:firstLine="64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2024</w:t>
      </w:r>
      <w:r>
        <w:rPr>
          <w:rFonts w:ascii="仿宋" w:eastAsia="仿宋" w:hAnsi="仿宋" w:cs="仿宋" w:hint="eastAsia"/>
          <w:kern w:val="2"/>
          <w:sz w:val="32"/>
          <w:szCs w:val="32"/>
        </w:rPr>
        <w:t>年</w:t>
      </w: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月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rPr>
          <w:rFonts w:ascii="仿宋" w:eastAsia="仿宋" w:hAnsi="仿宋" w:cs="仿宋"/>
          <w:sz w:val="32"/>
          <w:szCs w:val="32"/>
        </w:rPr>
      </w:pP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</w:p>
    <w:p w:rsidR="00006C41" w:rsidRDefault="00006C41">
      <w:pPr>
        <w:pStyle w:val="aa"/>
        <w:spacing w:line="560" w:lineRule="exact"/>
        <w:ind w:firstLineChars="200" w:firstLine="640"/>
        <w:jc w:val="lef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pict>
          <v:line id="_x0000_s1026" style="position:absolute;left:0;text-align:left;flip:y;z-index:251660288" from="-5.7pt,59.05pt" to="412.05pt,59.8pt" o:gfxdata="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Mqf11wAAAAsBAAAPAAAAAAAAAAEAIAAAACIAAABkcnMvZG93bnJl&#10;di54bWxQSwECFAAUAAAACACHTuJAExA1cf4BAADZAwAADgAAAAAAAAABACAAAAAmAQAAZHJzL2Uy&#10;b0RvYy54bWxQSwUGAAAAAAYABgBZAQAAlgUAAAAA&#10;" strokeweight="1pt">
            <v:stroke joinstyle="miter"/>
          </v:line>
        </w:pict>
      </w:r>
      <w:r>
        <w:rPr>
          <w:rFonts w:ascii="仿宋" w:eastAsia="仿宋" w:hAnsi="仿宋" w:cs="仿宋"/>
          <w:kern w:val="2"/>
          <w:sz w:val="32"/>
          <w:szCs w:val="32"/>
        </w:rPr>
        <w:pict>
          <v:line id="_x0000_s1027" style="position:absolute;left:0;text-align:left;flip:y;z-index:251659264" from="1.05pt,2.05pt" to="413.55pt,2.8pt" o:gfxdata="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11PK0wAAAAUBAAAPAAAAAAAAAAEAIAAAACIAAABkcnMvZG93bnJldi54&#10;bWxQSwECFAAUAAAACACHTuJATAzie/8BAADZAwAADgAAAAAAAAABACAAAAAiAQAAZHJzL2Uyb0Rv&#10;Yy54bWxQSwUGAAAAAAYABgBZAQAAkwUAAAAA&#10;" strokeweight="1pt">
            <v:stroke joinstyle="miter"/>
          </v:line>
        </w:pict>
      </w:r>
      <w:r w:rsidR="00035A42">
        <w:rPr>
          <w:rFonts w:ascii="仿宋" w:eastAsia="仿宋" w:hAnsi="仿宋" w:cs="仿宋" w:hint="eastAsia"/>
          <w:kern w:val="2"/>
          <w:sz w:val="32"/>
          <w:szCs w:val="32"/>
        </w:rPr>
        <w:t>抄送：湘西土家族苗族自治州花垣生态环境保护综合行政执法大队，长沙博大环保科技有限公司。</w:t>
      </w:r>
    </w:p>
    <w:sectPr w:rsidR="00006C41" w:rsidSect="00006C41">
      <w:footerReference w:type="default" r:id="rId7"/>
      <w:pgSz w:w="11906" w:h="16838"/>
      <w:pgMar w:top="1440" w:right="1800" w:bottom="13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42" w:rsidRDefault="00035A42" w:rsidP="00006C41">
      <w:r>
        <w:separator/>
      </w:r>
    </w:p>
  </w:endnote>
  <w:endnote w:type="continuationSeparator" w:id="0">
    <w:p w:rsidR="00035A42" w:rsidRDefault="00035A42" w:rsidP="0000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C41" w:rsidRDefault="00006C4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ifdr9MAAAAFAQAA&#10;DwAAAAAAAAABACAAAAAiAAAAZHJzL2Rvd25yZXYueG1sUEsBAhQAFAAAAAgAh07iQNijiljlAQAA&#10;0gMAAA4AAAAAAAAAAQAgAAAAIgEAAGRycy9lMm9Eb2MueG1sUEsFBgAAAAAGAAYAWQEAAHkFAAAA&#10;AA==&#10;" filled="f" stroked="f" strokeweight="1pt">
          <v:textbox style="mso-fit-shape-to-text:t" inset="0,0,0,0">
            <w:txbxContent>
              <w:p w:rsidR="00006C41" w:rsidRDefault="00035A4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—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006C41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006C41">
                  <w:rPr>
                    <w:rFonts w:hint="eastAsia"/>
                    <w:sz w:val="18"/>
                  </w:rPr>
                  <w:fldChar w:fldCharType="separate"/>
                </w:r>
                <w:r w:rsidR="00A5672A">
                  <w:rPr>
                    <w:noProof/>
                    <w:sz w:val="18"/>
                  </w:rPr>
                  <w:t>1</w:t>
                </w:r>
                <w:r w:rsidR="00006C41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42" w:rsidRDefault="00035A42" w:rsidP="00006C41">
      <w:r>
        <w:separator/>
      </w:r>
    </w:p>
  </w:footnote>
  <w:footnote w:type="continuationSeparator" w:id="0">
    <w:p w:rsidR="00035A42" w:rsidRDefault="00035A42" w:rsidP="00006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ljNmQwZGJlNmMyMjJhOWQ0ZWNhZTA3MzJlYjZlOTEifQ=="/>
  </w:docVars>
  <w:rsids>
    <w:rsidRoot w:val="08205435"/>
    <w:rsid w:val="00006C41"/>
    <w:rsid w:val="00035A42"/>
    <w:rsid w:val="005B3FF8"/>
    <w:rsid w:val="00A5672A"/>
    <w:rsid w:val="00F23118"/>
    <w:rsid w:val="02204B8A"/>
    <w:rsid w:val="02BE2384"/>
    <w:rsid w:val="02C10E79"/>
    <w:rsid w:val="05631463"/>
    <w:rsid w:val="06AD23DA"/>
    <w:rsid w:val="06FB18AF"/>
    <w:rsid w:val="08205435"/>
    <w:rsid w:val="08940DDD"/>
    <w:rsid w:val="0F2C1D70"/>
    <w:rsid w:val="10F6231F"/>
    <w:rsid w:val="16ED2EA1"/>
    <w:rsid w:val="1BA73847"/>
    <w:rsid w:val="20836DC4"/>
    <w:rsid w:val="212847B3"/>
    <w:rsid w:val="22716B63"/>
    <w:rsid w:val="25F30CBD"/>
    <w:rsid w:val="262B2469"/>
    <w:rsid w:val="28E52521"/>
    <w:rsid w:val="2B162E33"/>
    <w:rsid w:val="2B7B7EAF"/>
    <w:rsid w:val="2C241D0B"/>
    <w:rsid w:val="2E9A2736"/>
    <w:rsid w:val="318A38A2"/>
    <w:rsid w:val="3198031D"/>
    <w:rsid w:val="35A2452B"/>
    <w:rsid w:val="38123949"/>
    <w:rsid w:val="39116EA3"/>
    <w:rsid w:val="405E164A"/>
    <w:rsid w:val="413A1265"/>
    <w:rsid w:val="42AC562C"/>
    <w:rsid w:val="449D65EC"/>
    <w:rsid w:val="44EB64CD"/>
    <w:rsid w:val="467B5420"/>
    <w:rsid w:val="46966FCB"/>
    <w:rsid w:val="49DB6A13"/>
    <w:rsid w:val="4ED07B6B"/>
    <w:rsid w:val="52F61A46"/>
    <w:rsid w:val="5A4128E3"/>
    <w:rsid w:val="613A0925"/>
    <w:rsid w:val="62C32E04"/>
    <w:rsid w:val="62D31A4C"/>
    <w:rsid w:val="64433DBB"/>
    <w:rsid w:val="656B0BB8"/>
    <w:rsid w:val="67723343"/>
    <w:rsid w:val="68297969"/>
    <w:rsid w:val="683B7691"/>
    <w:rsid w:val="68A128B9"/>
    <w:rsid w:val="6DC22A25"/>
    <w:rsid w:val="7782124A"/>
    <w:rsid w:val="7B797D42"/>
    <w:rsid w:val="7EA4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06C4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006C41"/>
    <w:pPr>
      <w:keepNext/>
      <w:keepLines/>
      <w:adjustRightInd w:val="0"/>
      <w:snapToGrid w:val="0"/>
      <w:spacing w:before="60" w:after="60" w:line="460" w:lineRule="exact"/>
      <w:outlineLvl w:val="2"/>
    </w:pPr>
    <w:rPr>
      <w:rFonts w:eastAsia="黑体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006C41"/>
    <w:pPr>
      <w:jc w:val="left"/>
    </w:pPr>
  </w:style>
  <w:style w:type="paragraph" w:styleId="a4">
    <w:name w:val="Body Text"/>
    <w:basedOn w:val="a"/>
    <w:autoRedefine/>
    <w:qFormat/>
    <w:rsid w:val="00006C41"/>
    <w:pPr>
      <w:spacing w:after="120"/>
    </w:pPr>
  </w:style>
  <w:style w:type="paragraph" w:styleId="a5">
    <w:name w:val="Body Text Indent"/>
    <w:basedOn w:val="a"/>
    <w:autoRedefine/>
    <w:uiPriority w:val="99"/>
    <w:semiHidden/>
    <w:unhideWhenUsed/>
    <w:qFormat/>
    <w:rsid w:val="00006C41"/>
    <w:pPr>
      <w:spacing w:after="120"/>
      <w:ind w:leftChars="200" w:left="420"/>
    </w:pPr>
  </w:style>
  <w:style w:type="paragraph" w:styleId="a6">
    <w:name w:val="footer"/>
    <w:basedOn w:val="a"/>
    <w:autoRedefine/>
    <w:qFormat/>
    <w:rsid w:val="0000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006C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autoRedefine/>
    <w:qFormat/>
    <w:rsid w:val="00006C41"/>
    <w:pPr>
      <w:ind w:leftChars="200" w:left="420"/>
    </w:pPr>
  </w:style>
  <w:style w:type="paragraph" w:styleId="20">
    <w:name w:val="Body Text First Indent 2"/>
    <w:basedOn w:val="a5"/>
    <w:autoRedefine/>
    <w:uiPriority w:val="99"/>
    <w:semiHidden/>
    <w:unhideWhenUsed/>
    <w:qFormat/>
    <w:rsid w:val="00006C41"/>
    <w:pPr>
      <w:ind w:firstLineChars="200" w:firstLine="420"/>
    </w:pPr>
  </w:style>
  <w:style w:type="table" w:styleId="a8">
    <w:name w:val="Table Grid"/>
    <w:basedOn w:val="a1"/>
    <w:autoRedefine/>
    <w:qFormat/>
    <w:rsid w:val="00006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7">
    <w:name w:val="xl27"/>
    <w:basedOn w:val="a"/>
    <w:next w:val="a"/>
    <w:autoRedefine/>
    <w:qFormat/>
    <w:rsid w:val="00006C41"/>
    <w:pPr>
      <w:widowControl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Default">
    <w:name w:val="Default"/>
    <w:basedOn w:val="1"/>
    <w:next w:val="35"/>
    <w:autoRedefine/>
    <w:uiPriority w:val="99"/>
    <w:unhideWhenUsed/>
    <w:qFormat/>
    <w:rsid w:val="00006C41"/>
    <w:pPr>
      <w:autoSpaceDE w:val="0"/>
      <w:autoSpaceDN w:val="0"/>
    </w:pPr>
    <w:rPr>
      <w:rFonts w:ascii="黑体" w:eastAsia="黑体" w:hAnsi="黑体" w:hint="eastAsia"/>
      <w:color w:val="000000"/>
      <w:sz w:val="24"/>
      <w:szCs w:val="22"/>
    </w:rPr>
  </w:style>
  <w:style w:type="paragraph" w:customStyle="1" w:styleId="1">
    <w:name w:val="纯文本1"/>
    <w:basedOn w:val="a"/>
    <w:autoRedefine/>
    <w:qFormat/>
    <w:rsid w:val="00006C41"/>
    <w:pPr>
      <w:adjustRightInd w:val="0"/>
    </w:pPr>
    <w:rPr>
      <w:rFonts w:ascii="宋体" w:hAnsi="Courier New"/>
      <w:szCs w:val="20"/>
    </w:rPr>
  </w:style>
  <w:style w:type="paragraph" w:customStyle="1" w:styleId="35">
    <w:name w:val="样式35"/>
    <w:next w:val="font6"/>
    <w:autoRedefine/>
    <w:qFormat/>
    <w:rsid w:val="00006C41"/>
    <w:pPr>
      <w:widowControl w:val="0"/>
      <w:spacing w:line="312" w:lineRule="auto"/>
      <w:ind w:firstLine="567"/>
      <w:jc w:val="both"/>
    </w:pPr>
    <w:rPr>
      <w:rFonts w:ascii="宋体"/>
      <w:kern w:val="2"/>
      <w:sz w:val="21"/>
      <w:szCs w:val="22"/>
    </w:rPr>
  </w:style>
  <w:style w:type="paragraph" w:customStyle="1" w:styleId="font6">
    <w:name w:val="font6"/>
    <w:next w:val="2"/>
    <w:autoRedefine/>
    <w:qFormat/>
    <w:rsid w:val="00006C41"/>
    <w:pPr>
      <w:spacing w:before="280" w:after="280"/>
      <w:jc w:val="both"/>
    </w:pPr>
    <w:rPr>
      <w:kern w:val="2"/>
      <w:sz w:val="21"/>
      <w:szCs w:val="22"/>
    </w:rPr>
  </w:style>
  <w:style w:type="paragraph" w:customStyle="1" w:styleId="a9">
    <w:name w:val="首行缩进正文"/>
    <w:basedOn w:val="a"/>
    <w:autoRedefine/>
    <w:qFormat/>
    <w:rsid w:val="00006C41"/>
    <w:pPr>
      <w:ind w:firstLineChars="200" w:firstLine="480"/>
    </w:pPr>
  </w:style>
  <w:style w:type="paragraph" w:customStyle="1" w:styleId="aa">
    <w:name w:val="表格正文"/>
    <w:next w:val="a"/>
    <w:autoRedefine/>
    <w:semiHidden/>
    <w:qFormat/>
    <w:rsid w:val="00006C41"/>
    <w:pPr>
      <w:jc w:val="center"/>
    </w:pPr>
    <w:rPr>
      <w:sz w:val="21"/>
    </w:rPr>
  </w:style>
  <w:style w:type="paragraph" w:customStyle="1" w:styleId="21">
    <w:name w:val="正文2"/>
    <w:autoRedefine/>
    <w:qFormat/>
    <w:rsid w:val="00006C41"/>
    <w:pPr>
      <w:spacing w:line="360" w:lineRule="auto"/>
      <w:ind w:firstLineChars="200" w:firstLine="200"/>
      <w:jc w:val="both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400</Words>
  <Characters>2285</Characters>
  <Application>Microsoft Office Word</Application>
  <DocSecurity>0</DocSecurity>
  <Lines>19</Lines>
  <Paragraphs>5</Paragraphs>
  <ScaleCrop>false</ScaleCrop>
  <Company>china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</dc:creator>
  <cp:lastModifiedBy>Administrator</cp:lastModifiedBy>
  <cp:revision>2</cp:revision>
  <cp:lastPrinted>2024-03-04T01:14:00Z</cp:lastPrinted>
  <dcterms:created xsi:type="dcterms:W3CDTF">2024-01-05T04:36:00Z</dcterms:created>
  <dcterms:modified xsi:type="dcterms:W3CDTF">2024-05-06T01:58:00Z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70E232255CB944A4B5E3111118EBD3A4_13</vt:lpwstr>
  </property>
</Properties>
</file>